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BFD" w:rsidRPr="00C27366" w:rsidRDefault="008A4BFD" w:rsidP="002A5DFA">
      <w:pPr>
        <w:pStyle w:val="Nzev"/>
        <w:rPr>
          <w:rFonts w:ascii="Arial Narrow" w:hAnsi="Arial Narrow" w:cs="Arial"/>
          <w:sz w:val="36"/>
          <w:szCs w:val="36"/>
        </w:rPr>
      </w:pPr>
      <w:bookmarkStart w:id="0" w:name="_GoBack"/>
      <w:bookmarkEnd w:id="0"/>
    </w:p>
    <w:p w:rsidR="002A5DFA" w:rsidRPr="00FE3426" w:rsidRDefault="002A5DFA" w:rsidP="002A5DFA">
      <w:pPr>
        <w:pStyle w:val="Nzev"/>
        <w:rPr>
          <w:rFonts w:asciiTheme="minorHAnsi" w:hAnsiTheme="minorHAnsi" w:cstheme="minorHAnsi"/>
          <w:sz w:val="44"/>
          <w:szCs w:val="44"/>
        </w:rPr>
      </w:pPr>
      <w:r w:rsidRPr="00FE3426">
        <w:rPr>
          <w:rFonts w:asciiTheme="minorHAnsi" w:hAnsiTheme="minorHAnsi" w:cstheme="minorHAnsi"/>
          <w:sz w:val="44"/>
          <w:szCs w:val="44"/>
        </w:rPr>
        <w:t xml:space="preserve">KUPNÍ SMLOUVA  </w:t>
      </w:r>
    </w:p>
    <w:p w:rsidR="001E3CD6" w:rsidRPr="00FE3426" w:rsidRDefault="001E3CD6" w:rsidP="002A5DFA">
      <w:pPr>
        <w:pStyle w:val="Nzev"/>
        <w:rPr>
          <w:rFonts w:asciiTheme="minorHAnsi" w:hAnsiTheme="minorHAnsi" w:cstheme="minorHAnsi"/>
          <w:sz w:val="44"/>
          <w:szCs w:val="44"/>
        </w:rPr>
      </w:pPr>
    </w:p>
    <w:p w:rsidR="002A5DFA" w:rsidRPr="00FE3426" w:rsidRDefault="002A5DFA" w:rsidP="007615A1">
      <w:pPr>
        <w:pStyle w:val="Podtitul"/>
        <w:rPr>
          <w:rFonts w:asciiTheme="minorHAnsi" w:hAnsiTheme="minorHAnsi" w:cstheme="minorHAnsi"/>
          <w:szCs w:val="24"/>
        </w:rPr>
      </w:pPr>
      <w:r w:rsidRPr="00FE3426">
        <w:rPr>
          <w:rFonts w:asciiTheme="minorHAnsi" w:hAnsiTheme="minorHAnsi" w:cstheme="minorHAnsi"/>
          <w:szCs w:val="24"/>
        </w:rPr>
        <w:t xml:space="preserve">Dle § </w:t>
      </w:r>
      <w:smartTag w:uri="urn:schemas-microsoft-com:office:smarttags" w:element="metricconverter">
        <w:smartTagPr>
          <w:attr w:name="ProductID" w:val="2079 a"/>
        </w:smartTagPr>
        <w:r w:rsidRPr="00FE3426">
          <w:rPr>
            <w:rFonts w:asciiTheme="minorHAnsi" w:hAnsiTheme="minorHAnsi" w:cstheme="minorHAnsi"/>
            <w:szCs w:val="24"/>
          </w:rPr>
          <w:t>2079 a</w:t>
        </w:r>
      </w:smartTag>
      <w:r w:rsidRPr="00FE3426">
        <w:rPr>
          <w:rFonts w:asciiTheme="minorHAnsi" w:hAnsiTheme="minorHAnsi" w:cstheme="minorHAnsi"/>
          <w:szCs w:val="24"/>
        </w:rPr>
        <w:t xml:space="preserve"> násl. Zák</w:t>
      </w:r>
      <w:r w:rsidR="00320DEE" w:rsidRPr="00FE3426">
        <w:rPr>
          <w:rFonts w:asciiTheme="minorHAnsi" w:hAnsiTheme="minorHAnsi" w:cstheme="minorHAnsi"/>
          <w:szCs w:val="24"/>
        </w:rPr>
        <w:t xml:space="preserve">ona </w:t>
      </w:r>
      <w:r w:rsidRPr="00FE3426">
        <w:rPr>
          <w:rFonts w:asciiTheme="minorHAnsi" w:hAnsiTheme="minorHAnsi" w:cstheme="minorHAnsi"/>
          <w:szCs w:val="24"/>
        </w:rPr>
        <w:t>č. 89/2012 Sb., občanský zákoník</w:t>
      </w:r>
    </w:p>
    <w:p w:rsidR="002A5DFA" w:rsidRPr="00FE3426" w:rsidRDefault="002A5DFA" w:rsidP="00320DEE">
      <w:pPr>
        <w:pStyle w:val="Nadpis1"/>
        <w:rPr>
          <w:rFonts w:asciiTheme="minorHAnsi" w:hAnsiTheme="minorHAnsi" w:cstheme="minorHAnsi"/>
          <w:sz w:val="22"/>
          <w:szCs w:val="22"/>
        </w:rPr>
      </w:pPr>
    </w:p>
    <w:p w:rsidR="002A5DFA" w:rsidRPr="00FE3426" w:rsidRDefault="002A5DFA" w:rsidP="002A5DFA">
      <w:pPr>
        <w:tabs>
          <w:tab w:val="left" w:pos="4820"/>
          <w:tab w:val="left" w:pos="6663"/>
        </w:tabs>
        <w:jc w:val="both"/>
        <w:rPr>
          <w:rFonts w:asciiTheme="minorHAnsi" w:hAnsiTheme="minorHAnsi" w:cstheme="minorHAnsi"/>
          <w:sz w:val="22"/>
          <w:szCs w:val="22"/>
        </w:rPr>
      </w:pP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26"/>
        <w:gridCol w:w="4766"/>
      </w:tblGrid>
      <w:tr w:rsidR="008A4BFD" w:rsidRPr="00FE3426" w:rsidTr="008A4BFD">
        <w:trPr>
          <w:trHeight w:val="288"/>
          <w:jc w:val="center"/>
        </w:trPr>
        <w:tc>
          <w:tcPr>
            <w:tcW w:w="4626" w:type="dxa"/>
            <w:shd w:val="clear" w:color="auto" w:fill="auto"/>
            <w:noWrap/>
            <w:hideMark/>
          </w:tcPr>
          <w:p w:rsidR="008A4BFD" w:rsidRPr="00FE3426" w:rsidRDefault="008A4BFD" w:rsidP="00686F91">
            <w:pPr>
              <w:rPr>
                <w:rFonts w:asciiTheme="minorHAnsi" w:hAnsiTheme="minorHAnsi" w:cstheme="minorHAnsi"/>
                <w:b/>
                <w:sz w:val="24"/>
                <w:szCs w:val="28"/>
              </w:rPr>
            </w:pPr>
            <w:r w:rsidRPr="00FE3426">
              <w:rPr>
                <w:rFonts w:asciiTheme="minorHAnsi" w:hAnsiTheme="minorHAnsi" w:cstheme="minorHAnsi"/>
                <w:b/>
                <w:sz w:val="24"/>
                <w:szCs w:val="28"/>
              </w:rPr>
              <w:t>Prodávající:</w:t>
            </w:r>
          </w:p>
        </w:tc>
        <w:tc>
          <w:tcPr>
            <w:tcW w:w="4766" w:type="dxa"/>
            <w:shd w:val="clear" w:color="auto" w:fill="auto"/>
            <w:noWrap/>
            <w:hideMark/>
          </w:tcPr>
          <w:p w:rsidR="008A4BFD" w:rsidRPr="00FE3426" w:rsidRDefault="008A4BFD" w:rsidP="00686F91">
            <w:pPr>
              <w:rPr>
                <w:rFonts w:asciiTheme="minorHAnsi" w:hAnsiTheme="minorHAnsi" w:cstheme="minorHAnsi"/>
                <w:b/>
                <w:sz w:val="24"/>
                <w:szCs w:val="28"/>
              </w:rPr>
            </w:pPr>
            <w:r w:rsidRPr="00FE3426">
              <w:rPr>
                <w:rFonts w:asciiTheme="minorHAnsi" w:hAnsiTheme="minorHAnsi" w:cstheme="minorHAnsi"/>
                <w:b/>
                <w:sz w:val="24"/>
                <w:szCs w:val="28"/>
              </w:rPr>
              <w:t>Kupující:</w:t>
            </w:r>
          </w:p>
        </w:tc>
      </w:tr>
      <w:tr w:rsidR="008A4BFD" w:rsidRPr="00FE3426" w:rsidTr="008A4BFD">
        <w:trPr>
          <w:trHeight w:val="288"/>
          <w:jc w:val="center"/>
        </w:trPr>
        <w:tc>
          <w:tcPr>
            <w:tcW w:w="4626" w:type="dxa"/>
            <w:shd w:val="clear" w:color="auto" w:fill="auto"/>
            <w:noWrap/>
            <w:hideMark/>
          </w:tcPr>
          <w:p w:rsidR="008A4BFD" w:rsidRPr="00FE3426" w:rsidRDefault="008A4BFD" w:rsidP="00686F91">
            <w:pPr>
              <w:rPr>
                <w:rFonts w:asciiTheme="minorHAnsi" w:hAnsiTheme="minorHAnsi" w:cstheme="minorHAnsi"/>
                <w:sz w:val="24"/>
                <w:szCs w:val="28"/>
                <w:highlight w:val="lightGray"/>
              </w:rPr>
            </w:pP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highlight w:val="lightGray"/>
              </w:rPr>
              <w:t>[</w:t>
            </w:r>
            <w:r w:rsidRPr="00FE3426">
              <w:rPr>
                <w:rFonts w:asciiTheme="minorHAnsi" w:hAnsiTheme="minorHAnsi" w:cstheme="minorHAnsi"/>
                <w:sz w:val="24"/>
                <w:szCs w:val="28"/>
                <w:highlight w:val="lightGray"/>
                <w:shd w:val="clear" w:color="auto" w:fill="FFC000"/>
              </w:rPr>
              <w:t>doplní uchazeč</w:t>
            </w:r>
            <w:r w:rsidRPr="00FE3426">
              <w:rPr>
                <w:rFonts w:asciiTheme="minorHAnsi" w:hAnsiTheme="minorHAnsi" w:cstheme="minorHAnsi"/>
                <w:sz w:val="24"/>
                <w:szCs w:val="28"/>
                <w:highlight w:val="lightGray"/>
              </w:rPr>
              <w:t>]</w:t>
            </w:r>
          </w:p>
          <w:p w:rsidR="008A4BFD" w:rsidRPr="00FE3426" w:rsidRDefault="008A4BFD" w:rsidP="00686F91">
            <w:pPr>
              <w:rPr>
                <w:rFonts w:asciiTheme="minorHAnsi" w:hAnsiTheme="minorHAnsi" w:cstheme="minorHAnsi"/>
                <w:sz w:val="24"/>
                <w:szCs w:val="28"/>
              </w:rPr>
            </w:pPr>
          </w:p>
        </w:tc>
        <w:tc>
          <w:tcPr>
            <w:tcW w:w="4766" w:type="dxa"/>
            <w:shd w:val="clear" w:color="auto" w:fill="auto"/>
            <w:noWrap/>
            <w:hideMark/>
          </w:tcPr>
          <w:p w:rsidR="008A4BFD" w:rsidRPr="00FE3426" w:rsidRDefault="008A4BFD" w:rsidP="00686F91">
            <w:pPr>
              <w:rPr>
                <w:rFonts w:asciiTheme="minorHAnsi" w:hAnsiTheme="minorHAnsi" w:cstheme="minorHAnsi"/>
                <w:b/>
                <w:sz w:val="24"/>
                <w:szCs w:val="28"/>
              </w:rPr>
            </w:pPr>
          </w:p>
          <w:p w:rsidR="008A4BFD" w:rsidRPr="00FE3426" w:rsidRDefault="008A4BFD" w:rsidP="00686F91">
            <w:pPr>
              <w:rPr>
                <w:rFonts w:asciiTheme="minorHAnsi" w:hAnsiTheme="minorHAnsi" w:cstheme="minorHAnsi"/>
                <w:b/>
                <w:sz w:val="24"/>
                <w:szCs w:val="28"/>
              </w:rPr>
            </w:pPr>
            <w:r w:rsidRPr="00FE3426">
              <w:rPr>
                <w:rFonts w:asciiTheme="minorHAnsi" w:hAnsiTheme="minorHAnsi" w:cstheme="minorHAnsi"/>
                <w:b/>
                <w:sz w:val="24"/>
                <w:szCs w:val="28"/>
              </w:rPr>
              <w:t>Technické služby Litvínov s. r. o.</w:t>
            </w:r>
          </w:p>
          <w:p w:rsidR="008A4BFD" w:rsidRPr="00FE3426" w:rsidRDefault="008A4BFD" w:rsidP="00320DEE">
            <w:pPr>
              <w:rPr>
                <w:rFonts w:asciiTheme="minorHAnsi" w:hAnsiTheme="minorHAnsi" w:cstheme="minorHAnsi"/>
                <w:sz w:val="24"/>
                <w:szCs w:val="28"/>
              </w:rPr>
            </w:pPr>
            <w:r w:rsidRPr="00FE3426">
              <w:rPr>
                <w:rFonts w:asciiTheme="minorHAnsi" w:hAnsiTheme="minorHAnsi" w:cstheme="minorHAnsi"/>
                <w:sz w:val="24"/>
                <w:szCs w:val="28"/>
              </w:rPr>
              <w:t>S. K. Neumana 1521</w:t>
            </w:r>
          </w:p>
          <w:p w:rsidR="008A4BFD" w:rsidRPr="00FE3426" w:rsidRDefault="008A4BFD" w:rsidP="00320DEE">
            <w:pPr>
              <w:rPr>
                <w:rFonts w:asciiTheme="minorHAnsi" w:hAnsiTheme="minorHAnsi" w:cstheme="minorHAnsi"/>
                <w:b/>
                <w:sz w:val="24"/>
                <w:szCs w:val="28"/>
              </w:rPr>
            </w:pPr>
            <w:r w:rsidRPr="00FE3426">
              <w:rPr>
                <w:rFonts w:asciiTheme="minorHAnsi" w:hAnsiTheme="minorHAnsi" w:cstheme="minorHAnsi"/>
                <w:sz w:val="24"/>
                <w:szCs w:val="28"/>
              </w:rPr>
              <w:t>436 01 Litvínov</w:t>
            </w:r>
          </w:p>
        </w:tc>
      </w:tr>
      <w:tr w:rsidR="008A4BFD" w:rsidRPr="00FE3426" w:rsidTr="008A4BFD">
        <w:trPr>
          <w:trHeight w:val="288"/>
          <w:jc w:val="center"/>
        </w:trPr>
        <w:tc>
          <w:tcPr>
            <w:tcW w:w="4626" w:type="dxa"/>
            <w:shd w:val="clear" w:color="auto" w:fill="auto"/>
            <w:noWrap/>
          </w:tcPr>
          <w:p w:rsidR="008A4BFD" w:rsidRPr="00FE3426" w:rsidRDefault="008A4BFD" w:rsidP="00686F91">
            <w:pPr>
              <w:rPr>
                <w:rFonts w:asciiTheme="minorHAnsi" w:hAnsiTheme="minorHAnsi" w:cstheme="minorHAnsi"/>
                <w:sz w:val="24"/>
                <w:szCs w:val="28"/>
              </w:rPr>
            </w:pP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 xml:space="preserve">IČ: </w:t>
            </w:r>
            <w:r w:rsidRPr="00FE3426">
              <w:rPr>
                <w:rFonts w:asciiTheme="minorHAnsi" w:hAnsiTheme="minorHAnsi" w:cstheme="minorHAnsi"/>
                <w:sz w:val="24"/>
                <w:szCs w:val="28"/>
                <w:highlight w:val="lightGray"/>
              </w:rPr>
              <w:t>[</w:t>
            </w:r>
            <w:r w:rsidRPr="00FE3426">
              <w:rPr>
                <w:rFonts w:asciiTheme="minorHAnsi" w:hAnsiTheme="minorHAnsi" w:cstheme="minorHAnsi"/>
                <w:sz w:val="24"/>
                <w:szCs w:val="28"/>
                <w:highlight w:val="lightGray"/>
                <w:shd w:val="clear" w:color="auto" w:fill="FFC000"/>
              </w:rPr>
              <w:t>doplní uchazeč</w:t>
            </w:r>
            <w:r w:rsidRPr="00FE3426">
              <w:rPr>
                <w:rFonts w:asciiTheme="minorHAnsi" w:hAnsiTheme="minorHAnsi" w:cstheme="minorHAnsi"/>
                <w:sz w:val="24"/>
                <w:szCs w:val="28"/>
                <w:highlight w:val="lightGray"/>
              </w:rPr>
              <w:t>]</w:t>
            </w: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 xml:space="preserve">DIČ: </w:t>
            </w:r>
            <w:r w:rsidRPr="00FE3426">
              <w:rPr>
                <w:rFonts w:asciiTheme="minorHAnsi" w:hAnsiTheme="minorHAnsi" w:cstheme="minorHAnsi"/>
                <w:sz w:val="24"/>
                <w:szCs w:val="28"/>
                <w:highlight w:val="lightGray"/>
              </w:rPr>
              <w:t>[</w:t>
            </w:r>
            <w:r w:rsidRPr="00FE3426">
              <w:rPr>
                <w:rFonts w:asciiTheme="minorHAnsi" w:hAnsiTheme="minorHAnsi" w:cstheme="minorHAnsi"/>
                <w:sz w:val="24"/>
                <w:szCs w:val="28"/>
                <w:highlight w:val="lightGray"/>
                <w:shd w:val="clear" w:color="auto" w:fill="FFC000"/>
              </w:rPr>
              <w:t>doplní uchazeč</w:t>
            </w:r>
            <w:r w:rsidRPr="00FE3426">
              <w:rPr>
                <w:rFonts w:asciiTheme="minorHAnsi" w:hAnsiTheme="minorHAnsi" w:cstheme="minorHAnsi"/>
                <w:sz w:val="24"/>
                <w:szCs w:val="28"/>
                <w:highlight w:val="lightGray"/>
              </w:rPr>
              <w:t>]</w:t>
            </w:r>
          </w:p>
        </w:tc>
        <w:tc>
          <w:tcPr>
            <w:tcW w:w="4766" w:type="dxa"/>
            <w:shd w:val="clear" w:color="auto" w:fill="auto"/>
            <w:noWrap/>
          </w:tcPr>
          <w:p w:rsidR="008A4BFD" w:rsidRPr="00FE3426" w:rsidRDefault="008A4BFD" w:rsidP="00686F91">
            <w:pPr>
              <w:rPr>
                <w:rFonts w:asciiTheme="minorHAnsi" w:hAnsiTheme="minorHAnsi" w:cstheme="minorHAnsi"/>
                <w:sz w:val="24"/>
                <w:szCs w:val="28"/>
              </w:rPr>
            </w:pP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IČ: 25423835</w:t>
            </w: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DIČ: CZ 25423835</w:t>
            </w:r>
          </w:p>
          <w:p w:rsidR="008A4BFD" w:rsidRPr="00FE3426" w:rsidRDefault="008A4BFD" w:rsidP="00686F91">
            <w:pPr>
              <w:rPr>
                <w:rFonts w:asciiTheme="minorHAnsi" w:hAnsiTheme="minorHAnsi" w:cstheme="minorHAnsi"/>
                <w:sz w:val="24"/>
                <w:szCs w:val="28"/>
              </w:rPr>
            </w:pPr>
          </w:p>
        </w:tc>
      </w:tr>
      <w:tr w:rsidR="008A4BFD" w:rsidRPr="00FE3426" w:rsidTr="008A4BFD">
        <w:trPr>
          <w:trHeight w:val="288"/>
          <w:jc w:val="center"/>
        </w:trPr>
        <w:tc>
          <w:tcPr>
            <w:tcW w:w="4626" w:type="dxa"/>
            <w:shd w:val="clear" w:color="auto" w:fill="auto"/>
            <w:noWrap/>
          </w:tcPr>
          <w:p w:rsidR="008A4BFD" w:rsidRPr="00FE3426" w:rsidRDefault="008A4BFD" w:rsidP="00686F91">
            <w:pPr>
              <w:rPr>
                <w:rFonts w:asciiTheme="minorHAnsi" w:hAnsiTheme="minorHAnsi" w:cstheme="minorHAnsi"/>
                <w:sz w:val="24"/>
                <w:szCs w:val="28"/>
              </w:rPr>
            </w:pP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 xml:space="preserve">Zapsaný v OR vedeném u </w:t>
            </w:r>
            <w:r w:rsidRPr="00FE3426">
              <w:rPr>
                <w:rFonts w:asciiTheme="minorHAnsi" w:hAnsiTheme="minorHAnsi" w:cstheme="minorHAnsi"/>
                <w:sz w:val="24"/>
                <w:szCs w:val="28"/>
                <w:highlight w:val="lightGray"/>
              </w:rPr>
              <w:t>[</w:t>
            </w:r>
            <w:r w:rsidRPr="00FE3426">
              <w:rPr>
                <w:rFonts w:asciiTheme="minorHAnsi" w:hAnsiTheme="minorHAnsi" w:cstheme="minorHAnsi"/>
                <w:sz w:val="24"/>
                <w:szCs w:val="28"/>
                <w:highlight w:val="lightGray"/>
                <w:shd w:val="clear" w:color="auto" w:fill="FFC000"/>
              </w:rPr>
              <w:t>doplní uchazeč</w:t>
            </w:r>
            <w:r w:rsidRPr="00FE3426">
              <w:rPr>
                <w:rFonts w:asciiTheme="minorHAnsi" w:hAnsiTheme="minorHAnsi" w:cstheme="minorHAnsi"/>
                <w:sz w:val="24"/>
                <w:szCs w:val="28"/>
                <w:highlight w:val="lightGray"/>
              </w:rPr>
              <w:t>]</w:t>
            </w:r>
            <w:r w:rsidRPr="00FE3426">
              <w:rPr>
                <w:rFonts w:asciiTheme="minorHAnsi" w:hAnsiTheme="minorHAnsi" w:cstheme="minorHAnsi"/>
                <w:sz w:val="24"/>
                <w:szCs w:val="28"/>
              </w:rPr>
              <w:t xml:space="preserve">, spisová značka </w:t>
            </w:r>
            <w:r w:rsidRPr="00FE3426">
              <w:rPr>
                <w:rFonts w:asciiTheme="minorHAnsi" w:hAnsiTheme="minorHAnsi" w:cstheme="minorHAnsi"/>
                <w:sz w:val="24"/>
                <w:szCs w:val="28"/>
                <w:highlight w:val="lightGray"/>
              </w:rPr>
              <w:t>[</w:t>
            </w:r>
            <w:r w:rsidRPr="00FE3426">
              <w:rPr>
                <w:rFonts w:asciiTheme="minorHAnsi" w:hAnsiTheme="minorHAnsi" w:cstheme="minorHAnsi"/>
                <w:sz w:val="24"/>
                <w:szCs w:val="28"/>
                <w:highlight w:val="lightGray"/>
                <w:shd w:val="clear" w:color="auto" w:fill="FFC000"/>
              </w:rPr>
              <w:t>doplní uchazeč</w:t>
            </w:r>
            <w:r w:rsidRPr="00FE3426">
              <w:rPr>
                <w:rFonts w:asciiTheme="minorHAnsi" w:hAnsiTheme="minorHAnsi" w:cstheme="minorHAnsi"/>
                <w:sz w:val="24"/>
                <w:szCs w:val="28"/>
                <w:highlight w:val="lightGray"/>
              </w:rPr>
              <w:t>]</w:t>
            </w:r>
          </w:p>
          <w:p w:rsidR="008A4BFD" w:rsidRPr="00FE3426" w:rsidRDefault="008A4BFD" w:rsidP="00686F91">
            <w:pPr>
              <w:rPr>
                <w:rFonts w:asciiTheme="minorHAnsi" w:hAnsiTheme="minorHAnsi" w:cstheme="minorHAnsi"/>
                <w:sz w:val="24"/>
                <w:szCs w:val="28"/>
              </w:rPr>
            </w:pPr>
          </w:p>
        </w:tc>
        <w:tc>
          <w:tcPr>
            <w:tcW w:w="4766" w:type="dxa"/>
            <w:shd w:val="clear" w:color="auto" w:fill="auto"/>
            <w:noWrap/>
          </w:tcPr>
          <w:p w:rsidR="008A4BFD" w:rsidRPr="00FE3426" w:rsidRDefault="008A4BFD" w:rsidP="00686F91">
            <w:pPr>
              <w:rPr>
                <w:rFonts w:asciiTheme="minorHAnsi" w:hAnsiTheme="minorHAnsi" w:cstheme="minorHAnsi"/>
                <w:sz w:val="24"/>
                <w:szCs w:val="28"/>
              </w:rPr>
            </w:pP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Zapsaný v OR vedeném Městského soudu v Ústí nad Labem, oddíl C, vložka 17505</w:t>
            </w:r>
          </w:p>
        </w:tc>
      </w:tr>
      <w:tr w:rsidR="008A4BFD" w:rsidRPr="00FE3426" w:rsidTr="008A4BFD">
        <w:trPr>
          <w:trHeight w:val="288"/>
          <w:jc w:val="center"/>
        </w:trPr>
        <w:tc>
          <w:tcPr>
            <w:tcW w:w="4626" w:type="dxa"/>
            <w:shd w:val="clear" w:color="auto" w:fill="auto"/>
            <w:noWrap/>
          </w:tcPr>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b/>
                <w:sz w:val="24"/>
                <w:szCs w:val="28"/>
              </w:rPr>
              <w:t>Zastoupený</w:t>
            </w:r>
          </w:p>
        </w:tc>
        <w:tc>
          <w:tcPr>
            <w:tcW w:w="4766" w:type="dxa"/>
            <w:shd w:val="clear" w:color="auto" w:fill="auto"/>
            <w:noWrap/>
          </w:tcPr>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b/>
                <w:sz w:val="24"/>
                <w:szCs w:val="28"/>
              </w:rPr>
              <w:t>Zastoupený</w:t>
            </w:r>
          </w:p>
        </w:tc>
      </w:tr>
      <w:tr w:rsidR="008A4BFD" w:rsidRPr="00FE3426" w:rsidTr="008A4BFD">
        <w:trPr>
          <w:trHeight w:val="288"/>
          <w:jc w:val="center"/>
        </w:trPr>
        <w:tc>
          <w:tcPr>
            <w:tcW w:w="4626" w:type="dxa"/>
            <w:shd w:val="clear" w:color="auto" w:fill="auto"/>
            <w:noWrap/>
          </w:tcPr>
          <w:p w:rsidR="008A4BFD" w:rsidRPr="00FE3426" w:rsidRDefault="008A4BFD" w:rsidP="00686F91">
            <w:pPr>
              <w:rPr>
                <w:rFonts w:asciiTheme="minorHAnsi" w:hAnsiTheme="minorHAnsi" w:cstheme="minorHAnsi"/>
                <w:b/>
                <w:sz w:val="24"/>
                <w:szCs w:val="28"/>
                <w:highlight w:val="lightGray"/>
              </w:rPr>
            </w:pP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b/>
                <w:sz w:val="24"/>
                <w:szCs w:val="28"/>
                <w:highlight w:val="lightGray"/>
              </w:rPr>
              <w:t>[</w:t>
            </w:r>
            <w:r w:rsidRPr="00FE3426">
              <w:rPr>
                <w:rFonts w:asciiTheme="minorHAnsi" w:hAnsiTheme="minorHAnsi" w:cstheme="minorHAnsi"/>
                <w:b/>
                <w:sz w:val="24"/>
                <w:szCs w:val="28"/>
                <w:highlight w:val="lightGray"/>
                <w:shd w:val="clear" w:color="auto" w:fill="FFC000"/>
              </w:rPr>
              <w:t>doplní uchazeč</w:t>
            </w:r>
            <w:r w:rsidRPr="00FE3426">
              <w:rPr>
                <w:rFonts w:asciiTheme="minorHAnsi" w:hAnsiTheme="minorHAnsi" w:cstheme="minorHAnsi"/>
                <w:b/>
                <w:sz w:val="24"/>
                <w:szCs w:val="28"/>
                <w:highlight w:val="lightGray"/>
              </w:rPr>
              <w:t>]</w:t>
            </w:r>
            <w:r w:rsidRPr="00FE3426">
              <w:rPr>
                <w:rFonts w:asciiTheme="minorHAnsi" w:hAnsiTheme="minorHAnsi" w:cstheme="minorHAnsi"/>
                <w:b/>
                <w:sz w:val="24"/>
                <w:szCs w:val="28"/>
              </w:rPr>
              <w:t xml:space="preserve"> </w:t>
            </w:r>
          </w:p>
        </w:tc>
        <w:tc>
          <w:tcPr>
            <w:tcW w:w="4766" w:type="dxa"/>
            <w:shd w:val="clear" w:color="auto" w:fill="auto"/>
            <w:noWrap/>
          </w:tcPr>
          <w:p w:rsidR="008A4BFD" w:rsidRPr="00FE3426" w:rsidRDefault="008A4BFD" w:rsidP="00686F91">
            <w:pPr>
              <w:rPr>
                <w:rFonts w:asciiTheme="minorHAnsi" w:hAnsiTheme="minorHAnsi" w:cstheme="minorHAnsi"/>
                <w:sz w:val="24"/>
                <w:szCs w:val="28"/>
              </w:rPr>
            </w:pPr>
          </w:p>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Marcela Pašková, jednatel společnosti</w:t>
            </w:r>
          </w:p>
          <w:p w:rsidR="008A4BFD" w:rsidRPr="00FE3426" w:rsidRDefault="008A4BFD" w:rsidP="00686F91">
            <w:pPr>
              <w:rPr>
                <w:rFonts w:asciiTheme="minorHAnsi" w:hAnsiTheme="minorHAnsi" w:cstheme="minorHAnsi"/>
                <w:sz w:val="24"/>
                <w:szCs w:val="28"/>
              </w:rPr>
            </w:pPr>
          </w:p>
        </w:tc>
      </w:tr>
      <w:tr w:rsidR="008A4BFD" w:rsidRPr="00FE3426" w:rsidTr="008A4BFD">
        <w:trPr>
          <w:trHeight w:val="288"/>
          <w:jc w:val="center"/>
        </w:trPr>
        <w:tc>
          <w:tcPr>
            <w:tcW w:w="4626" w:type="dxa"/>
            <w:shd w:val="clear" w:color="auto" w:fill="auto"/>
            <w:noWrap/>
          </w:tcPr>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b/>
                <w:sz w:val="24"/>
                <w:szCs w:val="28"/>
              </w:rPr>
              <w:t>Bankovní spojení:</w:t>
            </w:r>
          </w:p>
        </w:tc>
        <w:tc>
          <w:tcPr>
            <w:tcW w:w="4766" w:type="dxa"/>
            <w:shd w:val="clear" w:color="auto" w:fill="auto"/>
            <w:noWrap/>
          </w:tcPr>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b/>
                <w:sz w:val="24"/>
                <w:szCs w:val="28"/>
              </w:rPr>
              <w:t>Bankovní spojení:</w:t>
            </w:r>
          </w:p>
        </w:tc>
      </w:tr>
      <w:tr w:rsidR="008A4BFD" w:rsidRPr="00FE3426" w:rsidTr="008A4BFD">
        <w:trPr>
          <w:trHeight w:val="288"/>
          <w:jc w:val="center"/>
        </w:trPr>
        <w:tc>
          <w:tcPr>
            <w:tcW w:w="4626" w:type="dxa"/>
            <w:shd w:val="clear" w:color="auto" w:fill="auto"/>
            <w:noWrap/>
          </w:tcPr>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highlight w:val="lightGray"/>
                <w:shd w:val="clear" w:color="auto" w:fill="FFC000"/>
              </w:rPr>
              <w:t>[banka uchazeč doplní]</w:t>
            </w:r>
          </w:p>
        </w:tc>
        <w:tc>
          <w:tcPr>
            <w:tcW w:w="4766" w:type="dxa"/>
            <w:shd w:val="clear" w:color="auto" w:fill="auto"/>
            <w:noWrap/>
          </w:tcPr>
          <w:p w:rsidR="008A4BFD" w:rsidRPr="006E3637" w:rsidRDefault="006E3637" w:rsidP="00686F91">
            <w:pPr>
              <w:rPr>
                <w:rFonts w:asciiTheme="minorHAnsi" w:hAnsiTheme="minorHAnsi" w:cstheme="minorHAnsi"/>
                <w:sz w:val="24"/>
                <w:szCs w:val="28"/>
              </w:rPr>
            </w:pPr>
            <w:r w:rsidRPr="006E3637">
              <w:rPr>
                <w:rFonts w:asciiTheme="minorHAnsi" w:hAnsiTheme="minorHAnsi" w:cstheme="minorHAnsi"/>
                <w:sz w:val="24"/>
                <w:szCs w:val="28"/>
              </w:rPr>
              <w:t>Komerční banka, a.s. Litvínov</w:t>
            </w:r>
          </w:p>
        </w:tc>
      </w:tr>
      <w:tr w:rsidR="008A4BFD" w:rsidRPr="00FE3426" w:rsidTr="008A4BFD">
        <w:trPr>
          <w:trHeight w:val="288"/>
          <w:jc w:val="center"/>
        </w:trPr>
        <w:tc>
          <w:tcPr>
            <w:tcW w:w="4626" w:type="dxa"/>
            <w:shd w:val="clear" w:color="auto" w:fill="auto"/>
            <w:noWrap/>
            <w:hideMark/>
          </w:tcPr>
          <w:p w:rsidR="008A4BFD" w:rsidRPr="00FE3426" w:rsidRDefault="008A4BFD" w:rsidP="00686F91">
            <w:pPr>
              <w:rPr>
                <w:rFonts w:asciiTheme="minorHAnsi" w:hAnsiTheme="minorHAnsi" w:cstheme="minorHAnsi"/>
                <w:sz w:val="24"/>
                <w:szCs w:val="28"/>
              </w:rPr>
            </w:pPr>
            <w:r w:rsidRPr="00FE3426">
              <w:rPr>
                <w:rFonts w:asciiTheme="minorHAnsi" w:hAnsiTheme="minorHAnsi" w:cstheme="minorHAnsi"/>
                <w:sz w:val="24"/>
                <w:szCs w:val="28"/>
              </w:rPr>
              <w:t xml:space="preserve">č. ú.: </w:t>
            </w:r>
            <w:r w:rsidRPr="00FE3426">
              <w:rPr>
                <w:rFonts w:asciiTheme="minorHAnsi" w:hAnsiTheme="minorHAnsi" w:cstheme="minorHAnsi"/>
                <w:sz w:val="24"/>
                <w:szCs w:val="28"/>
                <w:highlight w:val="lightGray"/>
                <w:shd w:val="clear" w:color="auto" w:fill="FFC000"/>
              </w:rPr>
              <w:t xml:space="preserve">[doplní uchazeč] </w:t>
            </w:r>
          </w:p>
        </w:tc>
        <w:tc>
          <w:tcPr>
            <w:tcW w:w="4766" w:type="dxa"/>
            <w:shd w:val="clear" w:color="auto" w:fill="auto"/>
            <w:noWrap/>
            <w:hideMark/>
          </w:tcPr>
          <w:p w:rsidR="008A4BFD" w:rsidRPr="006E3637" w:rsidRDefault="008A4BFD" w:rsidP="00686F91">
            <w:pPr>
              <w:rPr>
                <w:rFonts w:asciiTheme="minorHAnsi" w:hAnsiTheme="minorHAnsi" w:cstheme="minorHAnsi"/>
                <w:sz w:val="24"/>
                <w:szCs w:val="28"/>
              </w:rPr>
            </w:pPr>
            <w:r w:rsidRPr="006E3637">
              <w:rPr>
                <w:rFonts w:asciiTheme="minorHAnsi" w:hAnsiTheme="minorHAnsi" w:cstheme="minorHAnsi"/>
                <w:sz w:val="24"/>
                <w:szCs w:val="28"/>
              </w:rPr>
              <w:t xml:space="preserve">č. ú.: </w:t>
            </w:r>
            <w:r w:rsidR="006E3637" w:rsidRPr="006E3637">
              <w:rPr>
                <w:rFonts w:asciiTheme="minorHAnsi" w:hAnsiTheme="minorHAnsi" w:cstheme="minorHAnsi"/>
                <w:sz w:val="24"/>
                <w:szCs w:val="28"/>
              </w:rPr>
              <w:t>78 – 7166740297/0100</w:t>
            </w:r>
          </w:p>
        </w:tc>
      </w:tr>
      <w:tr w:rsidR="008A4BFD" w:rsidRPr="00FE3426" w:rsidTr="008A4BFD">
        <w:trPr>
          <w:trHeight w:val="288"/>
          <w:jc w:val="center"/>
        </w:trPr>
        <w:tc>
          <w:tcPr>
            <w:tcW w:w="4626" w:type="dxa"/>
            <w:shd w:val="clear" w:color="auto" w:fill="auto"/>
            <w:noWrap/>
            <w:hideMark/>
          </w:tcPr>
          <w:p w:rsidR="008A4BFD" w:rsidRPr="00FE3426" w:rsidRDefault="008A4BFD" w:rsidP="00686F91">
            <w:pPr>
              <w:rPr>
                <w:rFonts w:asciiTheme="minorHAnsi" w:hAnsiTheme="minorHAnsi" w:cstheme="minorHAnsi"/>
                <w:sz w:val="28"/>
                <w:szCs w:val="28"/>
              </w:rPr>
            </w:pPr>
          </w:p>
        </w:tc>
        <w:tc>
          <w:tcPr>
            <w:tcW w:w="4766" w:type="dxa"/>
            <w:shd w:val="clear" w:color="auto" w:fill="auto"/>
            <w:noWrap/>
            <w:hideMark/>
          </w:tcPr>
          <w:p w:rsidR="008A4BFD" w:rsidRPr="00FE3426" w:rsidRDefault="008A4BFD" w:rsidP="00686F91">
            <w:pPr>
              <w:rPr>
                <w:rFonts w:asciiTheme="minorHAnsi" w:hAnsiTheme="minorHAnsi" w:cstheme="minorHAnsi"/>
                <w:sz w:val="28"/>
                <w:szCs w:val="28"/>
              </w:rPr>
            </w:pPr>
          </w:p>
        </w:tc>
      </w:tr>
    </w:tbl>
    <w:p w:rsidR="00686F91" w:rsidRPr="00FE3426" w:rsidRDefault="00686F91" w:rsidP="00686F91">
      <w:pPr>
        <w:pStyle w:val="Nadpis6"/>
        <w:numPr>
          <w:ilvl w:val="0"/>
          <w:numId w:val="0"/>
        </w:numPr>
        <w:rPr>
          <w:rFonts w:asciiTheme="minorHAnsi" w:hAnsiTheme="minorHAnsi" w:cstheme="minorHAnsi"/>
          <w:sz w:val="22"/>
          <w:szCs w:val="22"/>
        </w:rPr>
      </w:pPr>
    </w:p>
    <w:p w:rsidR="004370CB" w:rsidRPr="00FE3426" w:rsidRDefault="002A5DFA" w:rsidP="004370CB">
      <w:pPr>
        <w:pStyle w:val="Nadpis6"/>
        <w:ind w:left="284" w:hanging="284"/>
        <w:rPr>
          <w:rFonts w:asciiTheme="minorHAnsi" w:hAnsiTheme="minorHAnsi" w:cstheme="minorHAnsi"/>
          <w:szCs w:val="24"/>
        </w:rPr>
      </w:pPr>
      <w:r w:rsidRPr="00FE3426">
        <w:rPr>
          <w:rFonts w:asciiTheme="minorHAnsi" w:hAnsiTheme="minorHAnsi" w:cstheme="minorHAnsi"/>
          <w:szCs w:val="24"/>
        </w:rPr>
        <w:t>Základní ustanovení</w:t>
      </w:r>
    </w:p>
    <w:p w:rsidR="002A5DFA" w:rsidRPr="00FE3426" w:rsidRDefault="002A5DFA" w:rsidP="004370CB">
      <w:pPr>
        <w:numPr>
          <w:ilvl w:val="1"/>
          <w:numId w:val="2"/>
        </w:numPr>
        <w:tabs>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 xml:space="preserve">Kupní smlouvou (dále jen „smlouva“) se prodávající </w:t>
      </w:r>
      <w:r w:rsidR="00F41CB0" w:rsidRPr="00FE3426">
        <w:rPr>
          <w:rFonts w:asciiTheme="minorHAnsi" w:hAnsiTheme="minorHAnsi" w:cstheme="minorHAnsi"/>
          <w:sz w:val="24"/>
          <w:szCs w:val="24"/>
        </w:rPr>
        <w:t xml:space="preserve">zavazuje, že kupujícímu dodá </w:t>
      </w:r>
      <w:r w:rsidRPr="00FE3426">
        <w:rPr>
          <w:rFonts w:asciiTheme="minorHAnsi" w:hAnsiTheme="minorHAnsi" w:cstheme="minorHAnsi"/>
          <w:sz w:val="24"/>
          <w:szCs w:val="24"/>
        </w:rPr>
        <w:t>věc specifikovanou v čl. 2. této smlouvy, která je předmětem koupě movité věci, a umožní mu nabýt vlastnické právo k ní, a kupující se zavazuje, že věc převezme a zaplatí prodávajícímu kupní cenu.</w:t>
      </w:r>
    </w:p>
    <w:p w:rsidR="004370CB" w:rsidRPr="00D5649A" w:rsidRDefault="004370CB" w:rsidP="004370CB">
      <w:pPr>
        <w:numPr>
          <w:ilvl w:val="1"/>
          <w:numId w:val="2"/>
        </w:numPr>
        <w:tabs>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 xml:space="preserve">Tato smlouva je uzavřena na základě výsledků zadávacího řízení veřejné zakázky </w:t>
      </w:r>
      <w:r w:rsidRPr="00D5649A">
        <w:rPr>
          <w:rFonts w:asciiTheme="minorHAnsi" w:hAnsiTheme="minorHAnsi" w:cstheme="minorHAnsi"/>
          <w:sz w:val="24"/>
          <w:szCs w:val="24"/>
        </w:rPr>
        <w:t>kupujícího s názvem:</w:t>
      </w:r>
      <w:r w:rsidR="00575E2A" w:rsidRPr="00D5649A">
        <w:rPr>
          <w:rFonts w:asciiTheme="minorHAnsi" w:hAnsiTheme="minorHAnsi" w:cstheme="minorHAnsi"/>
          <w:sz w:val="24"/>
          <w:szCs w:val="24"/>
        </w:rPr>
        <w:t xml:space="preserve"> „</w:t>
      </w:r>
      <w:r w:rsidR="0034185A" w:rsidRPr="00D5649A">
        <w:rPr>
          <w:rFonts w:asciiTheme="minorHAnsi" w:hAnsiTheme="minorHAnsi" w:cstheme="minorHAnsi"/>
          <w:sz w:val="24"/>
          <w:szCs w:val="24"/>
        </w:rPr>
        <w:t>Kompaktní zametací stroj 2019</w:t>
      </w:r>
      <w:r w:rsidR="00575E2A" w:rsidRPr="00D5649A">
        <w:rPr>
          <w:rFonts w:asciiTheme="minorHAnsi" w:hAnsiTheme="minorHAnsi" w:cstheme="minorHAnsi"/>
          <w:sz w:val="24"/>
          <w:szCs w:val="24"/>
        </w:rPr>
        <w:t>“</w:t>
      </w:r>
      <w:r w:rsidR="00AB6508" w:rsidRPr="00D5649A">
        <w:rPr>
          <w:rFonts w:asciiTheme="minorHAnsi" w:hAnsiTheme="minorHAnsi" w:cstheme="minorHAnsi"/>
          <w:sz w:val="24"/>
          <w:szCs w:val="24"/>
        </w:rPr>
        <w:t>.</w:t>
      </w:r>
    </w:p>
    <w:p w:rsidR="008A4BFD" w:rsidRPr="00FE3426" w:rsidRDefault="008A4BFD">
      <w:pPr>
        <w:spacing w:after="200" w:line="276" w:lineRule="auto"/>
        <w:rPr>
          <w:rFonts w:asciiTheme="minorHAnsi" w:hAnsiTheme="minorHAnsi" w:cstheme="minorHAnsi"/>
          <w:sz w:val="24"/>
          <w:szCs w:val="24"/>
        </w:rPr>
      </w:pPr>
      <w:r w:rsidRPr="00FE3426">
        <w:rPr>
          <w:rFonts w:asciiTheme="minorHAnsi" w:hAnsiTheme="minorHAnsi" w:cstheme="minorHAnsi"/>
          <w:sz w:val="24"/>
          <w:szCs w:val="24"/>
        </w:rPr>
        <w:br w:type="page"/>
      </w:r>
    </w:p>
    <w:p w:rsidR="002A5DFA" w:rsidRPr="00FE3426" w:rsidRDefault="002A5DFA" w:rsidP="002A5DFA">
      <w:pPr>
        <w:pStyle w:val="Nadpis6"/>
        <w:ind w:left="284" w:hanging="284"/>
        <w:rPr>
          <w:rFonts w:asciiTheme="minorHAnsi" w:hAnsiTheme="minorHAnsi" w:cstheme="minorHAnsi"/>
          <w:szCs w:val="24"/>
        </w:rPr>
      </w:pPr>
      <w:r w:rsidRPr="00FE3426">
        <w:rPr>
          <w:rFonts w:asciiTheme="minorHAnsi" w:hAnsiTheme="minorHAnsi" w:cstheme="minorHAnsi"/>
          <w:szCs w:val="24"/>
        </w:rPr>
        <w:lastRenderedPageBreak/>
        <w:t>Předmět koupě</w:t>
      </w:r>
    </w:p>
    <w:p w:rsidR="002A5DFA" w:rsidRPr="00FE3426" w:rsidRDefault="00F41CB0" w:rsidP="007615A1">
      <w:pPr>
        <w:jc w:val="both"/>
        <w:rPr>
          <w:rFonts w:asciiTheme="minorHAnsi" w:hAnsiTheme="minorHAnsi" w:cstheme="minorHAnsi"/>
          <w:sz w:val="24"/>
          <w:szCs w:val="24"/>
        </w:rPr>
      </w:pPr>
      <w:r w:rsidRPr="00FE3426">
        <w:rPr>
          <w:rFonts w:asciiTheme="minorHAnsi" w:hAnsiTheme="minorHAnsi" w:cstheme="minorHAnsi"/>
          <w:sz w:val="24"/>
          <w:szCs w:val="24"/>
        </w:rPr>
        <w:t>Předmětem koupě je 1 ks nového</w:t>
      </w:r>
      <w:r w:rsidR="0034185A" w:rsidRPr="00FE3426">
        <w:rPr>
          <w:rFonts w:asciiTheme="minorHAnsi" w:hAnsiTheme="minorHAnsi" w:cstheme="minorHAnsi"/>
          <w:sz w:val="24"/>
          <w:szCs w:val="24"/>
        </w:rPr>
        <w:t xml:space="preserve"> kompaktního zametací stroje včetně vybavení a technické dokumentace potřebné pro řádnou registraci a provoz stroje</w:t>
      </w:r>
      <w:r w:rsidR="002A5DFA" w:rsidRPr="00FE3426">
        <w:rPr>
          <w:rFonts w:asciiTheme="minorHAnsi" w:hAnsiTheme="minorHAnsi" w:cstheme="minorHAnsi"/>
          <w:sz w:val="24"/>
          <w:szCs w:val="24"/>
        </w:rPr>
        <w:t>:</w:t>
      </w:r>
    </w:p>
    <w:p w:rsidR="004354DB" w:rsidRPr="00FE3426" w:rsidRDefault="004354DB" w:rsidP="007615A1">
      <w:pPr>
        <w:jc w:val="both"/>
        <w:rPr>
          <w:rFonts w:asciiTheme="minorHAnsi" w:hAnsiTheme="minorHAnsi" w:cstheme="minorHAnsi"/>
          <w:sz w:val="24"/>
          <w:szCs w:val="24"/>
        </w:rPr>
      </w:pPr>
    </w:p>
    <w:p w:rsidR="00F41CB0" w:rsidRPr="00D5649A" w:rsidRDefault="0034185A" w:rsidP="00D5649A">
      <w:pPr>
        <w:tabs>
          <w:tab w:val="left" w:pos="4820"/>
          <w:tab w:val="left" w:pos="6663"/>
        </w:tabs>
        <w:jc w:val="both"/>
        <w:rPr>
          <w:rFonts w:asciiTheme="minorHAnsi" w:hAnsiTheme="minorHAnsi" w:cstheme="minorHAnsi"/>
          <w:sz w:val="24"/>
          <w:szCs w:val="24"/>
        </w:rPr>
      </w:pPr>
      <w:r w:rsidRPr="00D5649A">
        <w:rPr>
          <w:rFonts w:asciiTheme="minorHAnsi" w:hAnsiTheme="minorHAnsi" w:cstheme="minorHAnsi"/>
          <w:sz w:val="24"/>
          <w:szCs w:val="24"/>
        </w:rPr>
        <w:t>Kompaktní zametací stroj</w:t>
      </w:r>
      <w:r w:rsidR="007B487B" w:rsidRPr="00D5649A">
        <w:rPr>
          <w:rFonts w:asciiTheme="minorHAnsi" w:hAnsiTheme="minorHAnsi" w:cstheme="minorHAnsi"/>
          <w:sz w:val="24"/>
          <w:szCs w:val="24"/>
        </w:rPr>
        <w:t xml:space="preserve">: </w:t>
      </w:r>
      <w:r w:rsidR="004354DB" w:rsidRPr="00D5649A">
        <w:rPr>
          <w:rFonts w:asciiTheme="minorHAnsi" w:hAnsiTheme="minorHAnsi" w:cstheme="minorHAnsi"/>
          <w:sz w:val="24"/>
          <w:szCs w:val="24"/>
        </w:rPr>
        <w:tab/>
      </w:r>
      <w:r w:rsidR="004354DB" w:rsidRPr="00D5649A">
        <w:rPr>
          <w:rFonts w:asciiTheme="minorHAnsi" w:hAnsiTheme="minorHAnsi" w:cstheme="minorHAnsi"/>
          <w:sz w:val="24"/>
          <w:szCs w:val="24"/>
          <w:highlight w:val="lightGray"/>
        </w:rPr>
        <w:t>[obchodní značka / typ / model]</w:t>
      </w:r>
    </w:p>
    <w:p w:rsidR="002A5DFA" w:rsidRPr="00FE3426" w:rsidRDefault="002A5DFA" w:rsidP="002A5DFA">
      <w:pPr>
        <w:ind w:firstLine="708"/>
        <w:jc w:val="both"/>
        <w:rPr>
          <w:rFonts w:asciiTheme="minorHAnsi" w:hAnsiTheme="minorHAnsi" w:cstheme="minorHAnsi"/>
          <w:sz w:val="24"/>
          <w:szCs w:val="24"/>
        </w:rPr>
      </w:pPr>
    </w:p>
    <w:p w:rsidR="002A5DFA" w:rsidRDefault="002A5DFA" w:rsidP="007615A1">
      <w:pPr>
        <w:jc w:val="both"/>
        <w:rPr>
          <w:rFonts w:asciiTheme="minorHAnsi" w:hAnsiTheme="minorHAnsi" w:cstheme="minorHAnsi"/>
          <w:sz w:val="24"/>
          <w:szCs w:val="24"/>
        </w:rPr>
      </w:pPr>
      <w:r w:rsidRPr="00FE3426">
        <w:rPr>
          <w:rFonts w:asciiTheme="minorHAnsi" w:hAnsiTheme="minorHAnsi" w:cstheme="minorHAnsi"/>
          <w:sz w:val="24"/>
          <w:szCs w:val="24"/>
        </w:rPr>
        <w:t>to</w:t>
      </w:r>
      <w:r w:rsidR="001E3CD6" w:rsidRPr="00FE3426">
        <w:rPr>
          <w:rFonts w:asciiTheme="minorHAnsi" w:hAnsiTheme="minorHAnsi" w:cstheme="minorHAnsi"/>
          <w:sz w:val="24"/>
          <w:szCs w:val="24"/>
        </w:rPr>
        <w:t xml:space="preserve"> vše dle přílohy 1. „Technická specifikace“</w:t>
      </w:r>
      <w:r w:rsidRPr="00FE3426">
        <w:rPr>
          <w:rFonts w:asciiTheme="minorHAnsi" w:hAnsiTheme="minorHAnsi" w:cstheme="minorHAnsi"/>
          <w:sz w:val="24"/>
          <w:szCs w:val="24"/>
        </w:rPr>
        <w:t xml:space="preserve"> která je nedílnou součástí této smlouvy</w:t>
      </w:r>
      <w:r w:rsidR="003E67E6">
        <w:rPr>
          <w:rFonts w:asciiTheme="minorHAnsi" w:hAnsiTheme="minorHAnsi" w:cstheme="minorHAnsi"/>
          <w:sz w:val="24"/>
          <w:szCs w:val="24"/>
        </w:rPr>
        <w:t>.</w:t>
      </w:r>
    </w:p>
    <w:p w:rsidR="003E67E6" w:rsidRDefault="003E67E6" w:rsidP="007615A1">
      <w:pPr>
        <w:jc w:val="both"/>
        <w:rPr>
          <w:rFonts w:asciiTheme="minorHAnsi" w:hAnsiTheme="minorHAnsi" w:cstheme="minorHAnsi"/>
          <w:sz w:val="24"/>
          <w:szCs w:val="24"/>
        </w:rPr>
      </w:pPr>
    </w:p>
    <w:p w:rsidR="003E67E6" w:rsidRPr="00FE3426" w:rsidRDefault="003E67E6" w:rsidP="007615A1">
      <w:pPr>
        <w:jc w:val="both"/>
        <w:rPr>
          <w:rFonts w:asciiTheme="minorHAnsi" w:hAnsiTheme="minorHAnsi" w:cstheme="minorHAnsi"/>
          <w:sz w:val="24"/>
          <w:szCs w:val="24"/>
        </w:rPr>
      </w:pPr>
      <w:r w:rsidRPr="003E67E6">
        <w:rPr>
          <w:rFonts w:asciiTheme="minorHAnsi" w:hAnsiTheme="minorHAnsi" w:cstheme="minorHAnsi"/>
          <w:sz w:val="24"/>
          <w:szCs w:val="24"/>
        </w:rPr>
        <w:t xml:space="preserve">Předmětem </w:t>
      </w:r>
      <w:r>
        <w:rPr>
          <w:rFonts w:asciiTheme="minorHAnsi" w:hAnsiTheme="minorHAnsi" w:cstheme="minorHAnsi"/>
          <w:sz w:val="24"/>
          <w:szCs w:val="24"/>
        </w:rPr>
        <w:t>koupě</w:t>
      </w:r>
      <w:r w:rsidRPr="003E67E6">
        <w:rPr>
          <w:rFonts w:asciiTheme="minorHAnsi" w:hAnsiTheme="minorHAnsi" w:cstheme="minorHAnsi"/>
          <w:sz w:val="24"/>
          <w:szCs w:val="24"/>
        </w:rPr>
        <w:t xml:space="preserve"> jsou </w:t>
      </w:r>
      <w:r w:rsidRPr="00E13FFF">
        <w:rPr>
          <w:rFonts w:asciiTheme="minorHAnsi" w:hAnsiTheme="minorHAnsi" w:cstheme="minorHAnsi"/>
          <w:sz w:val="24"/>
          <w:szCs w:val="24"/>
        </w:rPr>
        <w:t>rovněž</w:t>
      </w:r>
      <w:r w:rsidR="00FB05C4" w:rsidRPr="00E13FFF">
        <w:rPr>
          <w:rFonts w:asciiTheme="minorHAnsi" w:hAnsiTheme="minorHAnsi" w:cstheme="minorHAnsi"/>
          <w:sz w:val="24"/>
          <w:szCs w:val="24"/>
        </w:rPr>
        <w:t xml:space="preserve"> </w:t>
      </w:r>
      <w:r w:rsidR="00FB05C4" w:rsidRPr="009539C6">
        <w:rPr>
          <w:rFonts w:asciiTheme="minorHAnsi" w:hAnsiTheme="minorHAnsi" w:cstheme="minorHAnsi"/>
          <w:color w:val="000000" w:themeColor="text1"/>
          <w:sz w:val="24"/>
          <w:szCs w:val="24"/>
        </w:rPr>
        <w:t>bezplatné</w:t>
      </w:r>
      <w:r w:rsidRPr="009539C6">
        <w:rPr>
          <w:rFonts w:asciiTheme="minorHAnsi" w:hAnsiTheme="minorHAnsi" w:cstheme="minorHAnsi"/>
          <w:color w:val="000000" w:themeColor="text1"/>
          <w:sz w:val="24"/>
          <w:szCs w:val="24"/>
        </w:rPr>
        <w:t xml:space="preserve"> záruční </w:t>
      </w:r>
      <w:r w:rsidRPr="00E13FFF">
        <w:rPr>
          <w:rFonts w:asciiTheme="minorHAnsi" w:hAnsiTheme="minorHAnsi" w:cstheme="minorHAnsi"/>
          <w:sz w:val="24"/>
          <w:szCs w:val="24"/>
        </w:rPr>
        <w:t>(garanční)</w:t>
      </w:r>
      <w:r w:rsidRPr="003E67E6">
        <w:rPr>
          <w:rFonts w:asciiTheme="minorHAnsi" w:hAnsiTheme="minorHAnsi" w:cstheme="minorHAnsi"/>
          <w:sz w:val="24"/>
          <w:szCs w:val="24"/>
        </w:rPr>
        <w:t xml:space="preserve"> servisní prohlídky po dobu 24 měsíců od převzetí stroje u </w:t>
      </w:r>
      <w:r>
        <w:rPr>
          <w:rFonts w:asciiTheme="minorHAnsi" w:hAnsiTheme="minorHAnsi" w:cstheme="minorHAnsi"/>
          <w:sz w:val="24"/>
          <w:szCs w:val="24"/>
        </w:rPr>
        <w:t>kupujícího</w:t>
      </w:r>
      <w:r w:rsidRPr="003E67E6">
        <w:rPr>
          <w:rFonts w:asciiTheme="minorHAnsi" w:hAnsiTheme="minorHAnsi" w:cstheme="minorHAnsi"/>
          <w:sz w:val="24"/>
          <w:szCs w:val="24"/>
        </w:rPr>
        <w:t>. Součástí servisní prohlídky je nezbytná výměna provozních náplní a kapalin apod., součástí servisní prohlídky není výměna spotřebního materiálu (kartáče apod.)</w:t>
      </w:r>
      <w:r w:rsidR="006E3637">
        <w:rPr>
          <w:rFonts w:asciiTheme="minorHAnsi" w:hAnsiTheme="minorHAnsi" w:cstheme="minorHAnsi"/>
          <w:sz w:val="24"/>
          <w:szCs w:val="24"/>
        </w:rPr>
        <w:t xml:space="preserve"> </w:t>
      </w:r>
      <w:r w:rsidR="006E3637" w:rsidRPr="006E3637">
        <w:rPr>
          <w:rFonts w:asciiTheme="minorHAnsi" w:hAnsiTheme="minorHAnsi" w:cstheme="minorHAnsi"/>
          <w:sz w:val="24"/>
          <w:szCs w:val="24"/>
        </w:rPr>
        <w:t>Roční nájezd motohodin je předpokládán na 600 – 700 motohodin.</w:t>
      </w:r>
    </w:p>
    <w:p w:rsidR="002A5DFA" w:rsidRPr="00FE3426" w:rsidRDefault="002A5DFA" w:rsidP="002A5DFA">
      <w:pPr>
        <w:tabs>
          <w:tab w:val="left" w:pos="720"/>
          <w:tab w:val="left" w:pos="6663"/>
        </w:tabs>
        <w:jc w:val="both"/>
        <w:rPr>
          <w:rFonts w:asciiTheme="minorHAnsi" w:hAnsiTheme="minorHAnsi" w:cstheme="minorHAnsi"/>
          <w:sz w:val="24"/>
          <w:szCs w:val="24"/>
        </w:rPr>
      </w:pPr>
    </w:p>
    <w:p w:rsidR="002A5DFA" w:rsidRPr="00FE3426" w:rsidRDefault="002A5DFA" w:rsidP="002A5DFA">
      <w:pPr>
        <w:pStyle w:val="Nadpis6"/>
        <w:ind w:left="284" w:hanging="284"/>
        <w:rPr>
          <w:rFonts w:asciiTheme="minorHAnsi" w:hAnsiTheme="minorHAnsi" w:cstheme="minorHAnsi"/>
          <w:szCs w:val="24"/>
        </w:rPr>
      </w:pPr>
      <w:r w:rsidRPr="00FE3426">
        <w:rPr>
          <w:rFonts w:asciiTheme="minorHAnsi" w:hAnsiTheme="minorHAnsi" w:cstheme="minorHAnsi"/>
          <w:szCs w:val="24"/>
        </w:rPr>
        <w:t>Prohlášení prodávajícího</w:t>
      </w:r>
    </w:p>
    <w:p w:rsidR="002A5DFA" w:rsidRPr="00FE3426" w:rsidRDefault="002A5DFA" w:rsidP="006177E5">
      <w:pPr>
        <w:tabs>
          <w:tab w:val="left" w:pos="4820"/>
          <w:tab w:val="left" w:pos="6663"/>
        </w:tabs>
        <w:jc w:val="both"/>
        <w:rPr>
          <w:rFonts w:asciiTheme="minorHAnsi" w:hAnsiTheme="minorHAnsi" w:cstheme="minorHAnsi"/>
          <w:sz w:val="24"/>
          <w:szCs w:val="24"/>
        </w:rPr>
      </w:pPr>
      <w:r w:rsidRPr="00FE3426">
        <w:rPr>
          <w:rFonts w:asciiTheme="minorHAnsi" w:hAnsiTheme="minorHAnsi" w:cstheme="minorHAnsi"/>
          <w:sz w:val="24"/>
          <w:szCs w:val="24"/>
        </w:rPr>
        <w:t>Prodávající prohlašuje, že předmět koupě je plně v souladu s přílohou této smlouvy, a že jeho provedení odpovídá platným právním předpisům pro území členských států EU a technickým normám platným pro ČR</w:t>
      </w:r>
      <w:r w:rsidR="000408DD" w:rsidRPr="00FE3426">
        <w:rPr>
          <w:rFonts w:asciiTheme="minorHAnsi" w:hAnsiTheme="minorHAnsi" w:cstheme="minorHAnsi"/>
          <w:sz w:val="24"/>
          <w:szCs w:val="24"/>
        </w:rPr>
        <w:t>.</w:t>
      </w:r>
    </w:p>
    <w:p w:rsidR="002A5DFA" w:rsidRPr="00FE3426" w:rsidRDefault="002A5DFA" w:rsidP="001E3CD6">
      <w:pPr>
        <w:tabs>
          <w:tab w:val="left" w:pos="4820"/>
          <w:tab w:val="left" w:pos="6663"/>
        </w:tabs>
        <w:jc w:val="both"/>
        <w:rPr>
          <w:rFonts w:asciiTheme="minorHAnsi" w:hAnsiTheme="minorHAnsi" w:cstheme="minorHAnsi"/>
          <w:b/>
          <w:sz w:val="24"/>
          <w:szCs w:val="24"/>
        </w:rPr>
      </w:pPr>
    </w:p>
    <w:p w:rsidR="002A5DFA" w:rsidRPr="00FE3426" w:rsidRDefault="008E1F43" w:rsidP="002A5DFA">
      <w:pPr>
        <w:pStyle w:val="Nadpis6"/>
        <w:ind w:left="284" w:hanging="284"/>
        <w:rPr>
          <w:rFonts w:asciiTheme="minorHAnsi" w:hAnsiTheme="minorHAnsi" w:cstheme="minorHAnsi"/>
          <w:szCs w:val="24"/>
        </w:rPr>
      </w:pPr>
      <w:r w:rsidRPr="00FE3426">
        <w:rPr>
          <w:rFonts w:asciiTheme="minorHAnsi" w:hAnsiTheme="minorHAnsi" w:cstheme="minorHAnsi"/>
          <w:szCs w:val="24"/>
        </w:rPr>
        <w:t>Cena předmětu koupě</w:t>
      </w:r>
      <w:r w:rsidR="00B921BD" w:rsidRPr="00FE3426">
        <w:rPr>
          <w:rFonts w:asciiTheme="minorHAnsi" w:hAnsiTheme="minorHAnsi" w:cstheme="minorHAnsi"/>
          <w:szCs w:val="24"/>
        </w:rPr>
        <w:t xml:space="preserve"> dle bodu 2</w:t>
      </w:r>
      <w:r w:rsidR="002A5DFA" w:rsidRPr="00FE3426">
        <w:rPr>
          <w:rFonts w:asciiTheme="minorHAnsi" w:hAnsiTheme="minorHAnsi" w:cstheme="minorHAnsi"/>
          <w:szCs w:val="24"/>
        </w:rPr>
        <w:t xml:space="preserve">. a odsouhlaseného technického provedení </w:t>
      </w:r>
      <w:r w:rsidR="00B921BD" w:rsidRPr="00FE3426">
        <w:rPr>
          <w:rFonts w:asciiTheme="minorHAnsi" w:hAnsiTheme="minorHAnsi" w:cstheme="minorHAnsi"/>
          <w:szCs w:val="24"/>
        </w:rPr>
        <w:t>dle přílohy č.</w:t>
      </w:r>
      <w:r w:rsidRPr="00FE3426">
        <w:rPr>
          <w:rFonts w:asciiTheme="minorHAnsi" w:hAnsiTheme="minorHAnsi" w:cstheme="minorHAnsi"/>
          <w:szCs w:val="24"/>
        </w:rPr>
        <w:t xml:space="preserve"> </w:t>
      </w:r>
      <w:r w:rsidR="00B921BD" w:rsidRPr="00FE3426">
        <w:rPr>
          <w:rFonts w:asciiTheme="minorHAnsi" w:hAnsiTheme="minorHAnsi" w:cstheme="minorHAnsi"/>
          <w:szCs w:val="24"/>
        </w:rPr>
        <w:t>1</w:t>
      </w:r>
      <w:r w:rsidRPr="00FE3426">
        <w:rPr>
          <w:rFonts w:asciiTheme="minorHAnsi" w:hAnsiTheme="minorHAnsi" w:cstheme="minorHAnsi"/>
          <w:szCs w:val="24"/>
        </w:rPr>
        <w:t>. činí</w:t>
      </w:r>
      <w:r w:rsidR="002A5DFA" w:rsidRPr="00FE3426">
        <w:rPr>
          <w:rFonts w:asciiTheme="minorHAnsi" w:hAnsiTheme="minorHAnsi" w:cstheme="minorHAnsi"/>
          <w:szCs w:val="24"/>
        </w:rPr>
        <w:t>:</w:t>
      </w:r>
    </w:p>
    <w:tbl>
      <w:tblPr>
        <w:tblW w:w="951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5"/>
        <w:gridCol w:w="3828"/>
      </w:tblGrid>
      <w:tr w:rsidR="00646709" w:rsidRPr="00FE3426" w:rsidTr="0034185A">
        <w:trPr>
          <w:trHeight w:val="288"/>
        </w:trPr>
        <w:tc>
          <w:tcPr>
            <w:tcW w:w="5685" w:type="dxa"/>
            <w:shd w:val="clear" w:color="auto" w:fill="auto"/>
            <w:noWrap/>
            <w:vAlign w:val="bottom"/>
            <w:hideMark/>
          </w:tcPr>
          <w:p w:rsidR="00B921BD" w:rsidRPr="00FE3426" w:rsidRDefault="00646709" w:rsidP="002F43ED">
            <w:pPr>
              <w:rPr>
                <w:rFonts w:asciiTheme="minorHAnsi" w:hAnsiTheme="minorHAnsi" w:cstheme="minorHAnsi"/>
                <w:sz w:val="24"/>
                <w:szCs w:val="24"/>
              </w:rPr>
            </w:pPr>
            <w:bookmarkStart w:id="1" w:name="OLE_LINK1"/>
            <w:bookmarkStart w:id="2" w:name="OLE_LINK2"/>
            <w:r w:rsidRPr="00FE3426">
              <w:rPr>
                <w:rFonts w:asciiTheme="minorHAnsi" w:hAnsiTheme="minorHAnsi" w:cstheme="minorHAnsi"/>
                <w:b/>
                <w:sz w:val="24"/>
                <w:szCs w:val="24"/>
              </w:rPr>
              <w:t>Položka dodávky</w:t>
            </w:r>
            <w:r w:rsidR="00B921BD" w:rsidRPr="00FE3426">
              <w:rPr>
                <w:rFonts w:asciiTheme="minorHAnsi" w:hAnsiTheme="minorHAnsi" w:cstheme="minorHAnsi"/>
                <w:b/>
                <w:sz w:val="24"/>
                <w:szCs w:val="24"/>
              </w:rPr>
              <w:t xml:space="preserve">: </w:t>
            </w:r>
          </w:p>
        </w:tc>
        <w:tc>
          <w:tcPr>
            <w:tcW w:w="3828" w:type="dxa"/>
            <w:shd w:val="clear" w:color="auto" w:fill="auto"/>
            <w:noWrap/>
            <w:vAlign w:val="bottom"/>
            <w:hideMark/>
          </w:tcPr>
          <w:p w:rsidR="00B921BD" w:rsidRPr="00FE3426" w:rsidRDefault="0034185A" w:rsidP="000C4A90">
            <w:pPr>
              <w:jc w:val="right"/>
              <w:rPr>
                <w:rFonts w:asciiTheme="minorHAnsi" w:hAnsiTheme="minorHAnsi" w:cstheme="minorHAnsi"/>
                <w:b/>
                <w:sz w:val="24"/>
                <w:szCs w:val="24"/>
              </w:rPr>
            </w:pPr>
            <w:r w:rsidRPr="00FE3426">
              <w:rPr>
                <w:rFonts w:asciiTheme="minorHAnsi" w:hAnsiTheme="minorHAnsi" w:cstheme="minorHAnsi"/>
                <w:b/>
                <w:sz w:val="24"/>
                <w:szCs w:val="24"/>
              </w:rPr>
              <w:t>Kupní cena bez DPH</w:t>
            </w:r>
          </w:p>
        </w:tc>
      </w:tr>
      <w:tr w:rsidR="00646709" w:rsidRPr="00FE3426" w:rsidTr="0034185A">
        <w:trPr>
          <w:trHeight w:val="288"/>
        </w:trPr>
        <w:tc>
          <w:tcPr>
            <w:tcW w:w="5685" w:type="dxa"/>
            <w:shd w:val="clear" w:color="auto" w:fill="auto"/>
            <w:noWrap/>
            <w:vAlign w:val="bottom"/>
            <w:hideMark/>
          </w:tcPr>
          <w:p w:rsidR="00B921BD" w:rsidRPr="00FE3426" w:rsidRDefault="0034185A" w:rsidP="004370CB">
            <w:pPr>
              <w:tabs>
                <w:tab w:val="left" w:pos="4820"/>
                <w:tab w:val="left" w:pos="6663"/>
              </w:tabs>
              <w:jc w:val="both"/>
              <w:rPr>
                <w:rFonts w:asciiTheme="minorHAnsi" w:hAnsiTheme="minorHAnsi" w:cstheme="minorHAnsi"/>
                <w:sz w:val="24"/>
                <w:szCs w:val="24"/>
              </w:rPr>
            </w:pPr>
            <w:r w:rsidRPr="00FE3426">
              <w:rPr>
                <w:rFonts w:asciiTheme="minorHAnsi" w:hAnsiTheme="minorHAnsi" w:cstheme="minorHAnsi"/>
                <w:sz w:val="24"/>
                <w:szCs w:val="24"/>
              </w:rPr>
              <w:t>Kompaktní zametací stroj</w:t>
            </w:r>
            <w:r w:rsidR="00646709" w:rsidRPr="00FE3426">
              <w:rPr>
                <w:rFonts w:asciiTheme="minorHAnsi" w:hAnsiTheme="minorHAnsi" w:cstheme="minorHAnsi"/>
                <w:sz w:val="24"/>
                <w:szCs w:val="24"/>
              </w:rPr>
              <w:t xml:space="preserve">: </w:t>
            </w:r>
            <w:r w:rsidR="00646709" w:rsidRPr="00FE3426">
              <w:rPr>
                <w:rFonts w:asciiTheme="minorHAnsi" w:hAnsiTheme="minorHAnsi" w:cstheme="minorHAnsi"/>
                <w:sz w:val="24"/>
                <w:szCs w:val="24"/>
                <w:highlight w:val="lightGray"/>
              </w:rPr>
              <w:t>[obchodní značka / typ / model]</w:t>
            </w:r>
          </w:p>
        </w:tc>
        <w:tc>
          <w:tcPr>
            <w:tcW w:w="3828" w:type="dxa"/>
            <w:shd w:val="clear" w:color="auto" w:fill="auto"/>
            <w:noWrap/>
            <w:vAlign w:val="bottom"/>
          </w:tcPr>
          <w:p w:rsidR="00B921BD" w:rsidRPr="00FE3426" w:rsidRDefault="000C4A90" w:rsidP="0034185A">
            <w:pPr>
              <w:jc w:val="right"/>
              <w:rPr>
                <w:rFonts w:asciiTheme="minorHAnsi" w:hAnsiTheme="minorHAnsi" w:cstheme="minorHAnsi"/>
                <w:sz w:val="24"/>
                <w:szCs w:val="24"/>
              </w:rPr>
            </w:pPr>
            <w:r w:rsidRPr="00FE3426">
              <w:rPr>
                <w:rFonts w:asciiTheme="minorHAnsi" w:hAnsiTheme="minorHAnsi" w:cstheme="minorHAnsi"/>
                <w:sz w:val="24"/>
                <w:szCs w:val="24"/>
              </w:rPr>
              <w:t>XXXXX,- Kč</w:t>
            </w:r>
            <w:r w:rsidR="0034185A" w:rsidRPr="00FE3426">
              <w:rPr>
                <w:rFonts w:asciiTheme="minorHAnsi" w:hAnsiTheme="minorHAnsi" w:cstheme="minorHAnsi"/>
                <w:sz w:val="24"/>
                <w:szCs w:val="24"/>
              </w:rPr>
              <w:t xml:space="preserve"> </w:t>
            </w:r>
          </w:p>
        </w:tc>
      </w:tr>
      <w:tr w:rsidR="004370CB" w:rsidRPr="00FE3426" w:rsidTr="0034185A">
        <w:trPr>
          <w:trHeight w:val="288"/>
        </w:trPr>
        <w:tc>
          <w:tcPr>
            <w:tcW w:w="5685" w:type="dxa"/>
            <w:shd w:val="clear" w:color="auto" w:fill="auto"/>
            <w:noWrap/>
            <w:vAlign w:val="bottom"/>
          </w:tcPr>
          <w:p w:rsidR="004370CB" w:rsidRPr="00FE3426" w:rsidRDefault="0034185A" w:rsidP="004370CB">
            <w:pPr>
              <w:tabs>
                <w:tab w:val="left" w:pos="4820"/>
                <w:tab w:val="left" w:pos="6663"/>
              </w:tabs>
              <w:jc w:val="both"/>
              <w:rPr>
                <w:rFonts w:asciiTheme="minorHAnsi" w:hAnsiTheme="minorHAnsi" w:cstheme="minorHAnsi"/>
                <w:sz w:val="24"/>
                <w:szCs w:val="24"/>
              </w:rPr>
            </w:pPr>
            <w:r w:rsidRPr="00FE3426">
              <w:rPr>
                <w:rFonts w:asciiTheme="minorHAnsi" w:hAnsiTheme="minorHAnsi" w:cstheme="minorHAnsi"/>
                <w:sz w:val="24"/>
                <w:szCs w:val="24"/>
              </w:rPr>
              <w:t>DPH 21 %</w:t>
            </w:r>
          </w:p>
        </w:tc>
        <w:tc>
          <w:tcPr>
            <w:tcW w:w="3828" w:type="dxa"/>
            <w:shd w:val="clear" w:color="auto" w:fill="auto"/>
            <w:noWrap/>
            <w:vAlign w:val="bottom"/>
          </w:tcPr>
          <w:p w:rsidR="004370CB" w:rsidRPr="00FE3426" w:rsidRDefault="0034185A" w:rsidP="004370CB">
            <w:pPr>
              <w:jc w:val="right"/>
              <w:rPr>
                <w:rFonts w:asciiTheme="minorHAnsi" w:hAnsiTheme="minorHAnsi" w:cstheme="minorHAnsi"/>
                <w:sz w:val="24"/>
                <w:szCs w:val="24"/>
              </w:rPr>
            </w:pPr>
            <w:r w:rsidRPr="00FE3426">
              <w:rPr>
                <w:rFonts w:asciiTheme="minorHAnsi" w:hAnsiTheme="minorHAnsi" w:cstheme="minorHAnsi"/>
                <w:sz w:val="24"/>
                <w:szCs w:val="24"/>
              </w:rPr>
              <w:t xml:space="preserve">XXXXX,- Kč  </w:t>
            </w:r>
          </w:p>
        </w:tc>
      </w:tr>
      <w:tr w:rsidR="004370CB" w:rsidRPr="00FE3426" w:rsidTr="0034185A">
        <w:trPr>
          <w:trHeight w:val="288"/>
        </w:trPr>
        <w:tc>
          <w:tcPr>
            <w:tcW w:w="5685" w:type="dxa"/>
            <w:shd w:val="clear" w:color="auto" w:fill="auto"/>
            <w:noWrap/>
            <w:vAlign w:val="bottom"/>
            <w:hideMark/>
          </w:tcPr>
          <w:p w:rsidR="004370CB" w:rsidRPr="00FE3426" w:rsidRDefault="004370CB" w:rsidP="004370CB">
            <w:pPr>
              <w:rPr>
                <w:rFonts w:asciiTheme="minorHAnsi" w:hAnsiTheme="minorHAnsi" w:cstheme="minorHAnsi"/>
                <w:sz w:val="24"/>
                <w:szCs w:val="24"/>
              </w:rPr>
            </w:pPr>
            <w:r w:rsidRPr="00FE3426">
              <w:rPr>
                <w:rFonts w:asciiTheme="minorHAnsi" w:hAnsiTheme="minorHAnsi" w:cstheme="minorHAnsi"/>
                <w:b/>
                <w:sz w:val="24"/>
                <w:szCs w:val="24"/>
              </w:rPr>
              <w:t>Celkem včetně DPH</w:t>
            </w:r>
          </w:p>
        </w:tc>
        <w:tc>
          <w:tcPr>
            <w:tcW w:w="3828" w:type="dxa"/>
            <w:shd w:val="clear" w:color="auto" w:fill="auto"/>
            <w:noWrap/>
            <w:vAlign w:val="bottom"/>
          </w:tcPr>
          <w:p w:rsidR="004370CB" w:rsidRPr="00FE3426" w:rsidRDefault="004370CB" w:rsidP="004370CB">
            <w:pPr>
              <w:jc w:val="right"/>
              <w:rPr>
                <w:rFonts w:asciiTheme="minorHAnsi" w:hAnsiTheme="minorHAnsi" w:cstheme="minorHAnsi"/>
                <w:sz w:val="24"/>
                <w:szCs w:val="24"/>
                <w:highlight w:val="lightGray"/>
              </w:rPr>
            </w:pPr>
            <w:r w:rsidRPr="00FE3426">
              <w:rPr>
                <w:rFonts w:asciiTheme="minorHAnsi" w:hAnsiTheme="minorHAnsi" w:cstheme="minorHAnsi"/>
                <w:b/>
                <w:sz w:val="24"/>
                <w:szCs w:val="24"/>
              </w:rPr>
              <w:t>XXXXX,- Kč</w:t>
            </w:r>
          </w:p>
        </w:tc>
      </w:tr>
    </w:tbl>
    <w:p w:rsidR="002A5DFA" w:rsidRPr="00FE3426" w:rsidRDefault="002A5DFA" w:rsidP="000408DD">
      <w:pPr>
        <w:pStyle w:val="Zhlav"/>
        <w:jc w:val="both"/>
        <w:rPr>
          <w:rFonts w:asciiTheme="minorHAnsi" w:hAnsiTheme="minorHAnsi" w:cstheme="minorHAnsi"/>
          <w:b/>
          <w:sz w:val="24"/>
          <w:szCs w:val="24"/>
        </w:rPr>
      </w:pPr>
      <w:r w:rsidRPr="00FE3426">
        <w:rPr>
          <w:rFonts w:asciiTheme="minorHAnsi" w:hAnsiTheme="minorHAnsi" w:cstheme="minorHAnsi"/>
          <w:b/>
          <w:sz w:val="24"/>
          <w:szCs w:val="24"/>
        </w:rPr>
        <w:tab/>
      </w:r>
      <w:r w:rsidRPr="00FE3426">
        <w:rPr>
          <w:rFonts w:asciiTheme="minorHAnsi" w:hAnsiTheme="minorHAnsi" w:cstheme="minorHAnsi"/>
          <w:b/>
          <w:sz w:val="24"/>
          <w:szCs w:val="24"/>
        </w:rPr>
        <w:tab/>
      </w:r>
      <w:r w:rsidRPr="00FE3426">
        <w:rPr>
          <w:rFonts w:asciiTheme="minorHAnsi" w:hAnsiTheme="minorHAnsi" w:cstheme="minorHAnsi"/>
          <w:b/>
          <w:sz w:val="24"/>
          <w:szCs w:val="24"/>
        </w:rPr>
        <w:tab/>
      </w:r>
      <w:bookmarkEnd w:id="1"/>
      <w:bookmarkEnd w:id="2"/>
    </w:p>
    <w:p w:rsidR="0022235E" w:rsidRPr="00FE3426" w:rsidRDefault="00646709" w:rsidP="002A5DFA">
      <w:pPr>
        <w:numPr>
          <w:ilvl w:val="1"/>
          <w:numId w:val="2"/>
        </w:numPr>
        <w:tabs>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 xml:space="preserve">Cena je uvedena </w:t>
      </w:r>
      <w:r w:rsidR="000C4A90" w:rsidRPr="00FE3426">
        <w:rPr>
          <w:rFonts w:asciiTheme="minorHAnsi" w:hAnsiTheme="minorHAnsi" w:cstheme="minorHAnsi"/>
          <w:sz w:val="24"/>
          <w:szCs w:val="24"/>
        </w:rPr>
        <w:t>v Kč,</w:t>
      </w:r>
      <w:r w:rsidRPr="00FE3426">
        <w:rPr>
          <w:rFonts w:asciiTheme="minorHAnsi" w:hAnsiTheme="minorHAnsi" w:cstheme="minorHAnsi"/>
          <w:sz w:val="24"/>
          <w:szCs w:val="24"/>
        </w:rPr>
        <w:t xml:space="preserve"> maximálně přípustná.</w:t>
      </w:r>
      <w:r w:rsidR="004370CB" w:rsidRPr="00FE3426">
        <w:rPr>
          <w:rFonts w:asciiTheme="minorHAnsi" w:hAnsiTheme="minorHAnsi" w:cstheme="minorHAnsi"/>
          <w:sz w:val="24"/>
          <w:szCs w:val="24"/>
        </w:rPr>
        <w:t xml:space="preserve"> Z</w:t>
      </w:r>
      <w:r w:rsidR="000C4A90" w:rsidRPr="00FE3426">
        <w:rPr>
          <w:rFonts w:asciiTheme="minorHAnsi" w:hAnsiTheme="minorHAnsi" w:cstheme="minorHAnsi"/>
          <w:sz w:val="24"/>
          <w:szCs w:val="24"/>
        </w:rPr>
        <w:t>měna</w:t>
      </w:r>
      <w:r w:rsidR="004370CB" w:rsidRPr="00FE3426">
        <w:rPr>
          <w:rFonts w:asciiTheme="minorHAnsi" w:hAnsiTheme="minorHAnsi" w:cstheme="minorHAnsi"/>
          <w:sz w:val="24"/>
          <w:szCs w:val="24"/>
        </w:rPr>
        <w:t xml:space="preserve"> kupní ceny </w:t>
      </w:r>
      <w:r w:rsidR="000C4A90" w:rsidRPr="00FE3426">
        <w:rPr>
          <w:rFonts w:asciiTheme="minorHAnsi" w:hAnsiTheme="minorHAnsi" w:cstheme="minorHAnsi"/>
          <w:sz w:val="24"/>
          <w:szCs w:val="24"/>
        </w:rPr>
        <w:t>je možná pouze v případě, že v průběhu realizace předmě</w:t>
      </w:r>
      <w:r w:rsidR="000408DD" w:rsidRPr="00FE3426">
        <w:rPr>
          <w:rFonts w:asciiTheme="minorHAnsi" w:hAnsiTheme="minorHAnsi" w:cstheme="minorHAnsi"/>
          <w:sz w:val="24"/>
          <w:szCs w:val="24"/>
        </w:rPr>
        <w:t>tu koupě</w:t>
      </w:r>
      <w:r w:rsidR="000C4A90" w:rsidRPr="00FE3426">
        <w:rPr>
          <w:rFonts w:asciiTheme="minorHAnsi" w:hAnsiTheme="minorHAnsi" w:cstheme="minorHAnsi"/>
          <w:sz w:val="24"/>
          <w:szCs w:val="24"/>
        </w:rPr>
        <w:t xml:space="preserve"> dojde ke změnám sazeb DPH. V tomto případě</w:t>
      </w:r>
      <w:r w:rsidR="000408DD" w:rsidRPr="00FE3426">
        <w:rPr>
          <w:rFonts w:asciiTheme="minorHAnsi" w:hAnsiTheme="minorHAnsi" w:cstheme="minorHAnsi"/>
          <w:sz w:val="24"/>
          <w:szCs w:val="24"/>
        </w:rPr>
        <w:t xml:space="preserve"> bude kupní</w:t>
      </w:r>
      <w:r w:rsidR="000C4A90" w:rsidRPr="00FE3426">
        <w:rPr>
          <w:rFonts w:asciiTheme="minorHAnsi" w:hAnsiTheme="minorHAnsi" w:cstheme="minorHAnsi"/>
          <w:sz w:val="24"/>
          <w:szCs w:val="24"/>
        </w:rPr>
        <w:t xml:space="preserve"> cena upravena podle výše sazeb DPH platných v den zdanitelného plnění</w:t>
      </w:r>
      <w:r w:rsidR="001F1FAD" w:rsidRPr="00FE3426">
        <w:rPr>
          <w:rFonts w:asciiTheme="minorHAnsi" w:hAnsiTheme="minorHAnsi" w:cstheme="minorHAnsi"/>
          <w:sz w:val="24"/>
          <w:szCs w:val="24"/>
        </w:rPr>
        <w:t>.</w:t>
      </w:r>
    </w:p>
    <w:p w:rsidR="002A5DFA" w:rsidRDefault="00AC166E" w:rsidP="002A5DFA">
      <w:pPr>
        <w:numPr>
          <w:ilvl w:val="1"/>
          <w:numId w:val="2"/>
        </w:numPr>
        <w:tabs>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Cenu zahrnuje</w:t>
      </w:r>
      <w:r w:rsidR="002A5DFA" w:rsidRPr="00FE3426">
        <w:rPr>
          <w:rFonts w:asciiTheme="minorHAnsi" w:hAnsiTheme="minorHAnsi" w:cstheme="minorHAnsi"/>
          <w:sz w:val="24"/>
          <w:szCs w:val="24"/>
        </w:rPr>
        <w:t xml:space="preserve"> veškerou pož</w:t>
      </w:r>
      <w:r w:rsidRPr="00FE3426">
        <w:rPr>
          <w:rFonts w:asciiTheme="minorHAnsi" w:hAnsiTheme="minorHAnsi" w:cstheme="minorHAnsi"/>
          <w:sz w:val="24"/>
          <w:szCs w:val="24"/>
        </w:rPr>
        <w:t>adovanou výbavu</w:t>
      </w:r>
      <w:r w:rsidR="004370CB" w:rsidRPr="00FE3426">
        <w:rPr>
          <w:rFonts w:asciiTheme="minorHAnsi" w:hAnsiTheme="minorHAnsi" w:cstheme="minorHAnsi"/>
          <w:sz w:val="24"/>
          <w:szCs w:val="24"/>
        </w:rPr>
        <w:t xml:space="preserve"> a technické provedení</w:t>
      </w:r>
      <w:r w:rsidRPr="00FE3426">
        <w:rPr>
          <w:rFonts w:asciiTheme="minorHAnsi" w:hAnsiTheme="minorHAnsi" w:cstheme="minorHAnsi"/>
          <w:sz w:val="24"/>
          <w:szCs w:val="24"/>
        </w:rPr>
        <w:t xml:space="preserve"> předmětu koupě</w:t>
      </w:r>
      <w:r w:rsidR="004370CB" w:rsidRPr="00FE3426">
        <w:rPr>
          <w:rFonts w:asciiTheme="minorHAnsi" w:hAnsiTheme="minorHAnsi" w:cstheme="minorHAnsi"/>
          <w:sz w:val="24"/>
          <w:szCs w:val="24"/>
        </w:rPr>
        <w:t xml:space="preserve"> se zahrnutím veškerých nákladů spojených s plnění zakázky v rozsahu dle této smlouvy a příslušné zadávací dokumentace.</w:t>
      </w:r>
    </w:p>
    <w:p w:rsidR="003E67E6" w:rsidRPr="00FE3426" w:rsidRDefault="003E67E6" w:rsidP="002A5DFA">
      <w:pPr>
        <w:numPr>
          <w:ilvl w:val="1"/>
          <w:numId w:val="2"/>
        </w:numPr>
        <w:tabs>
          <w:tab w:val="left" w:pos="6663"/>
        </w:tabs>
        <w:ind w:left="709" w:hanging="709"/>
        <w:jc w:val="both"/>
        <w:rPr>
          <w:rFonts w:asciiTheme="minorHAnsi" w:hAnsiTheme="minorHAnsi" w:cstheme="minorHAnsi"/>
          <w:sz w:val="24"/>
          <w:szCs w:val="24"/>
        </w:rPr>
      </w:pPr>
      <w:r w:rsidRPr="003E67E6">
        <w:rPr>
          <w:rFonts w:asciiTheme="minorHAnsi" w:hAnsiTheme="minorHAnsi" w:cstheme="minorHAnsi"/>
          <w:sz w:val="24"/>
          <w:szCs w:val="24"/>
        </w:rPr>
        <w:t xml:space="preserve">Smluvní cena obsahuje veškeré práce a činnosti potřebné pro řádné splnění předmětu smlouvy, tj. dodávka předmětu plnění, doprava do místa určení, zaškolení obsluhy, servisní prohlídky </w:t>
      </w:r>
      <w:r>
        <w:rPr>
          <w:rFonts w:asciiTheme="minorHAnsi" w:hAnsiTheme="minorHAnsi" w:cstheme="minorHAnsi"/>
          <w:sz w:val="24"/>
          <w:szCs w:val="24"/>
        </w:rPr>
        <w:t>kupujícího</w:t>
      </w:r>
      <w:r w:rsidRPr="003E67E6">
        <w:rPr>
          <w:rFonts w:asciiTheme="minorHAnsi" w:hAnsiTheme="minorHAnsi" w:cstheme="minorHAnsi"/>
          <w:sz w:val="24"/>
          <w:szCs w:val="24"/>
        </w:rPr>
        <w:t xml:space="preserve"> po dobu </w:t>
      </w:r>
      <w:r>
        <w:rPr>
          <w:rFonts w:asciiTheme="minorHAnsi" w:hAnsiTheme="minorHAnsi" w:cstheme="minorHAnsi"/>
          <w:sz w:val="24"/>
          <w:szCs w:val="24"/>
        </w:rPr>
        <w:t>24</w:t>
      </w:r>
      <w:r w:rsidRPr="003E67E6">
        <w:rPr>
          <w:rFonts w:asciiTheme="minorHAnsi" w:hAnsiTheme="minorHAnsi" w:cstheme="minorHAnsi"/>
          <w:sz w:val="24"/>
          <w:szCs w:val="24"/>
        </w:rPr>
        <w:t xml:space="preserve"> měsíců od převzetí, atd.</w:t>
      </w:r>
    </w:p>
    <w:p w:rsidR="002A5DFA" w:rsidRPr="00FE3426" w:rsidRDefault="002A5DFA" w:rsidP="002A5DFA">
      <w:pPr>
        <w:pStyle w:val="Zhlav"/>
        <w:ind w:left="360"/>
        <w:jc w:val="both"/>
        <w:rPr>
          <w:rFonts w:asciiTheme="minorHAnsi" w:hAnsiTheme="minorHAnsi" w:cstheme="minorHAnsi"/>
          <w:sz w:val="24"/>
          <w:szCs w:val="24"/>
        </w:rPr>
      </w:pPr>
    </w:p>
    <w:p w:rsidR="002A5DFA" w:rsidRPr="00FE3426" w:rsidRDefault="002A5DFA" w:rsidP="002A5DFA">
      <w:pPr>
        <w:pStyle w:val="Nadpis6"/>
        <w:ind w:left="284" w:hanging="284"/>
        <w:rPr>
          <w:rFonts w:asciiTheme="minorHAnsi" w:hAnsiTheme="minorHAnsi" w:cstheme="minorHAnsi"/>
          <w:szCs w:val="24"/>
        </w:rPr>
      </w:pPr>
      <w:r w:rsidRPr="00FE3426">
        <w:rPr>
          <w:rFonts w:asciiTheme="minorHAnsi" w:hAnsiTheme="minorHAnsi" w:cstheme="minorHAnsi"/>
          <w:szCs w:val="24"/>
        </w:rPr>
        <w:t>Termín plnění a místo</w:t>
      </w:r>
    </w:p>
    <w:p w:rsidR="00BA6736" w:rsidRPr="00D5649A" w:rsidRDefault="002A5DFA" w:rsidP="002A5DFA">
      <w:pPr>
        <w:numPr>
          <w:ilvl w:val="1"/>
          <w:numId w:val="2"/>
        </w:numPr>
        <w:tabs>
          <w:tab w:val="left" w:pos="709"/>
          <w:tab w:val="left" w:pos="6663"/>
        </w:tabs>
        <w:ind w:left="709" w:hanging="709"/>
        <w:jc w:val="both"/>
        <w:rPr>
          <w:rFonts w:asciiTheme="minorHAnsi" w:hAnsiTheme="minorHAnsi" w:cstheme="minorHAnsi"/>
          <w:sz w:val="24"/>
          <w:szCs w:val="24"/>
        </w:rPr>
      </w:pPr>
      <w:r w:rsidRPr="00D5649A">
        <w:rPr>
          <w:rFonts w:asciiTheme="minorHAnsi" w:hAnsiTheme="minorHAnsi" w:cstheme="minorHAnsi"/>
          <w:sz w:val="24"/>
          <w:szCs w:val="24"/>
        </w:rPr>
        <w:t>Prodávající se zavazuje dodat kupujícím</w:t>
      </w:r>
      <w:r w:rsidR="00BA6736" w:rsidRPr="00D5649A">
        <w:rPr>
          <w:rFonts w:asciiTheme="minorHAnsi" w:hAnsiTheme="minorHAnsi" w:cstheme="minorHAnsi"/>
          <w:sz w:val="24"/>
          <w:szCs w:val="24"/>
        </w:rPr>
        <w:t>u předmět</w:t>
      </w:r>
      <w:r w:rsidR="004370CB" w:rsidRPr="00D5649A">
        <w:rPr>
          <w:rFonts w:asciiTheme="minorHAnsi" w:hAnsiTheme="minorHAnsi" w:cstheme="minorHAnsi"/>
          <w:sz w:val="24"/>
          <w:szCs w:val="24"/>
        </w:rPr>
        <w:t xml:space="preserve"> koupě </w:t>
      </w:r>
      <w:r w:rsidR="00232DA3" w:rsidRPr="00D5649A">
        <w:rPr>
          <w:rFonts w:asciiTheme="minorHAnsi" w:hAnsiTheme="minorHAnsi" w:cstheme="minorHAnsi"/>
          <w:sz w:val="24"/>
          <w:szCs w:val="24"/>
        </w:rPr>
        <w:t>nejpozději do 9</w:t>
      </w:r>
      <w:r w:rsidR="00990476" w:rsidRPr="00D5649A">
        <w:rPr>
          <w:rFonts w:asciiTheme="minorHAnsi" w:hAnsiTheme="minorHAnsi" w:cstheme="minorHAnsi"/>
          <w:sz w:val="24"/>
          <w:szCs w:val="24"/>
        </w:rPr>
        <w:t>0 dní od podpisu kupní smlouvy.</w:t>
      </w:r>
    </w:p>
    <w:p w:rsidR="002A5DFA" w:rsidRPr="00FE3426" w:rsidRDefault="002A5DFA" w:rsidP="00BA6736">
      <w:pPr>
        <w:tabs>
          <w:tab w:val="left" w:pos="709"/>
          <w:tab w:val="left" w:pos="6663"/>
        </w:tabs>
        <w:ind w:left="709"/>
        <w:jc w:val="both"/>
        <w:rPr>
          <w:rFonts w:asciiTheme="minorHAnsi" w:hAnsiTheme="minorHAnsi" w:cstheme="minorHAnsi"/>
          <w:sz w:val="24"/>
          <w:szCs w:val="24"/>
        </w:rPr>
      </w:pPr>
      <w:r w:rsidRPr="00FE3426">
        <w:rPr>
          <w:rFonts w:asciiTheme="minorHAnsi" w:hAnsiTheme="minorHAnsi" w:cstheme="minorHAnsi"/>
          <w:sz w:val="24"/>
          <w:szCs w:val="24"/>
        </w:rPr>
        <w:lastRenderedPageBreak/>
        <w:t>Místem dodání předmětu kou</w:t>
      </w:r>
      <w:r w:rsidR="00575E2A" w:rsidRPr="00FE3426">
        <w:rPr>
          <w:rFonts w:asciiTheme="minorHAnsi" w:hAnsiTheme="minorHAnsi" w:cstheme="minorHAnsi"/>
          <w:sz w:val="24"/>
          <w:szCs w:val="24"/>
        </w:rPr>
        <w:t>pě je adresa kupujícího.</w:t>
      </w:r>
    </w:p>
    <w:p w:rsidR="002A5DFA" w:rsidRPr="00FE3426" w:rsidRDefault="002A5DFA" w:rsidP="002A5DFA">
      <w:pPr>
        <w:numPr>
          <w:ilvl w:val="1"/>
          <w:numId w:val="2"/>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Prodávající je povinen informovat kupujícího,</w:t>
      </w:r>
      <w:r w:rsidR="00D008E4" w:rsidRPr="00FE3426">
        <w:rPr>
          <w:rFonts w:asciiTheme="minorHAnsi" w:hAnsiTheme="minorHAnsi" w:cstheme="minorHAnsi"/>
          <w:sz w:val="24"/>
          <w:szCs w:val="24"/>
        </w:rPr>
        <w:t xml:space="preserve"> o předání předmětu koupě s dostatečným předstihem a to ve lhůtě minimálně 5 pracovních dní.</w:t>
      </w:r>
    </w:p>
    <w:p w:rsidR="002A5473" w:rsidRPr="00FE3426" w:rsidRDefault="002A5DFA" w:rsidP="00C27366">
      <w:pPr>
        <w:numPr>
          <w:ilvl w:val="1"/>
          <w:numId w:val="2"/>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Společně s předáním předmětu koupě je prodávající povinen předat kupujícímu veškeré doklady, které se k předmětu koupě vztahují, zejména pak ty, kt</w:t>
      </w:r>
      <w:r w:rsidR="00D008E4" w:rsidRPr="00FE3426">
        <w:rPr>
          <w:rFonts w:asciiTheme="minorHAnsi" w:hAnsiTheme="minorHAnsi" w:cstheme="minorHAnsi"/>
          <w:sz w:val="24"/>
          <w:szCs w:val="24"/>
        </w:rPr>
        <w:t>eré jsou nutné k jeho převzetí a následné řádnému provozování.</w:t>
      </w:r>
    </w:p>
    <w:p w:rsidR="00232DA3" w:rsidRPr="00FE3426" w:rsidRDefault="00232DA3" w:rsidP="00232DA3">
      <w:pPr>
        <w:tabs>
          <w:tab w:val="left" w:pos="709"/>
          <w:tab w:val="left" w:pos="6663"/>
        </w:tabs>
        <w:ind w:left="709"/>
        <w:jc w:val="both"/>
        <w:rPr>
          <w:rFonts w:asciiTheme="minorHAnsi" w:hAnsiTheme="minorHAnsi" w:cstheme="minorHAnsi"/>
          <w:sz w:val="24"/>
          <w:szCs w:val="24"/>
        </w:rPr>
      </w:pPr>
    </w:p>
    <w:p w:rsidR="002A5473" w:rsidRPr="00FE3426" w:rsidRDefault="002A5473" w:rsidP="002A5473">
      <w:pPr>
        <w:pStyle w:val="Nadpis6"/>
        <w:ind w:left="426" w:hanging="426"/>
        <w:rPr>
          <w:rFonts w:asciiTheme="minorHAnsi" w:hAnsiTheme="minorHAnsi" w:cstheme="minorHAnsi"/>
          <w:szCs w:val="24"/>
        </w:rPr>
      </w:pPr>
      <w:r w:rsidRPr="00FE3426">
        <w:rPr>
          <w:rFonts w:asciiTheme="minorHAnsi" w:hAnsiTheme="minorHAnsi" w:cstheme="minorHAnsi"/>
          <w:szCs w:val="24"/>
        </w:rPr>
        <w:t>Přejímka</w:t>
      </w:r>
    </w:p>
    <w:p w:rsidR="002A5473" w:rsidRPr="00FE3426" w:rsidRDefault="002A5473" w:rsidP="00A35937">
      <w:pPr>
        <w:numPr>
          <w:ilvl w:val="1"/>
          <w:numId w:val="2"/>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Kupující je povinen provést po obdržení předmětu smlouvy neprodleně řádnou přejímku zboží a zkontrolovat druh, množství a jakost</w:t>
      </w:r>
    </w:p>
    <w:p w:rsidR="002A5DFA" w:rsidRDefault="002A5DFA" w:rsidP="002A5DFA">
      <w:pPr>
        <w:numPr>
          <w:ilvl w:val="1"/>
          <w:numId w:val="2"/>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P</w:t>
      </w:r>
      <w:r w:rsidR="0022235E" w:rsidRPr="00FE3426">
        <w:rPr>
          <w:rFonts w:asciiTheme="minorHAnsi" w:hAnsiTheme="minorHAnsi" w:cstheme="minorHAnsi"/>
          <w:sz w:val="24"/>
          <w:szCs w:val="24"/>
        </w:rPr>
        <w:t>ředání a převzetí p</w:t>
      </w:r>
      <w:r w:rsidRPr="00FE3426">
        <w:rPr>
          <w:rFonts w:asciiTheme="minorHAnsi" w:hAnsiTheme="minorHAnsi" w:cstheme="minorHAnsi"/>
          <w:sz w:val="24"/>
          <w:szCs w:val="24"/>
        </w:rPr>
        <w:t xml:space="preserve">ředmětu koupě smluvní strany stvrdí podpisem předávacího protokolu. </w:t>
      </w:r>
    </w:p>
    <w:p w:rsidR="00536608" w:rsidRPr="00E13FFF" w:rsidRDefault="00536608" w:rsidP="002A5DFA">
      <w:pPr>
        <w:numPr>
          <w:ilvl w:val="1"/>
          <w:numId w:val="2"/>
        </w:numPr>
        <w:tabs>
          <w:tab w:val="left" w:pos="709"/>
          <w:tab w:val="left" w:pos="6663"/>
        </w:tabs>
        <w:ind w:left="709" w:hanging="709"/>
        <w:jc w:val="both"/>
        <w:rPr>
          <w:rFonts w:asciiTheme="minorHAnsi" w:hAnsiTheme="minorHAnsi" w:cstheme="minorHAnsi"/>
          <w:sz w:val="24"/>
          <w:szCs w:val="24"/>
        </w:rPr>
      </w:pPr>
      <w:r w:rsidRPr="00E13FFF">
        <w:rPr>
          <w:rFonts w:asciiTheme="minorHAnsi" w:hAnsiTheme="minorHAnsi" w:cstheme="minorHAnsi"/>
          <w:sz w:val="24"/>
          <w:szCs w:val="24"/>
        </w:rPr>
        <w:t>Při předání stroje bude provedeno proškolení odpovědných pracovníků a obsluhy pro provoz a údržbu stroje.</w:t>
      </w:r>
    </w:p>
    <w:p w:rsidR="00536608" w:rsidRPr="00E13FFF" w:rsidRDefault="00536608" w:rsidP="00536608">
      <w:pPr>
        <w:numPr>
          <w:ilvl w:val="1"/>
          <w:numId w:val="2"/>
        </w:numPr>
        <w:tabs>
          <w:tab w:val="left" w:pos="709"/>
          <w:tab w:val="left" w:pos="6663"/>
        </w:tabs>
        <w:ind w:left="709" w:hanging="709"/>
        <w:jc w:val="both"/>
        <w:rPr>
          <w:rFonts w:asciiTheme="minorHAnsi" w:hAnsiTheme="minorHAnsi" w:cstheme="minorHAnsi"/>
          <w:sz w:val="24"/>
          <w:szCs w:val="24"/>
        </w:rPr>
      </w:pPr>
      <w:r w:rsidRPr="00E13FFF">
        <w:rPr>
          <w:rFonts w:asciiTheme="minorHAnsi" w:hAnsiTheme="minorHAnsi" w:cstheme="minorHAnsi"/>
          <w:sz w:val="24"/>
          <w:szCs w:val="24"/>
        </w:rPr>
        <w:t>Stroj bude předán s aktualizovaným technickým průkazem a dokumentací požadovanou k registraci vozidla v ČR.</w:t>
      </w:r>
    </w:p>
    <w:p w:rsidR="005C2AB5" w:rsidRPr="00E13FFF" w:rsidRDefault="005C2AB5" w:rsidP="00536608">
      <w:pPr>
        <w:numPr>
          <w:ilvl w:val="1"/>
          <w:numId w:val="2"/>
        </w:numPr>
        <w:tabs>
          <w:tab w:val="left" w:pos="709"/>
          <w:tab w:val="left" w:pos="6663"/>
        </w:tabs>
        <w:ind w:left="709" w:hanging="709"/>
        <w:jc w:val="both"/>
        <w:rPr>
          <w:rFonts w:asciiTheme="minorHAnsi" w:hAnsiTheme="minorHAnsi" w:cstheme="minorHAnsi"/>
          <w:sz w:val="24"/>
          <w:szCs w:val="24"/>
        </w:rPr>
      </w:pPr>
      <w:r w:rsidRPr="00E13FFF">
        <w:rPr>
          <w:rFonts w:asciiTheme="minorHAnsi" w:hAnsiTheme="minorHAnsi" w:cstheme="minorHAnsi"/>
          <w:sz w:val="24"/>
          <w:szCs w:val="24"/>
        </w:rPr>
        <w:t>S vozidlem bude předáno prohlášení o shodě výrobku dle zákona č. 22/1997 Sb., o technických požadavcích na výrobky, ve znění pozdějších předpisů.</w:t>
      </w:r>
    </w:p>
    <w:p w:rsidR="00536608" w:rsidRPr="00536608" w:rsidRDefault="00536608" w:rsidP="00536608">
      <w:pPr>
        <w:tabs>
          <w:tab w:val="left" w:pos="709"/>
          <w:tab w:val="left" w:pos="6663"/>
        </w:tabs>
        <w:ind w:left="709"/>
        <w:jc w:val="both"/>
        <w:rPr>
          <w:rFonts w:asciiTheme="minorHAnsi" w:hAnsiTheme="minorHAnsi" w:cstheme="minorHAnsi"/>
          <w:sz w:val="24"/>
          <w:szCs w:val="24"/>
          <w:highlight w:val="yellow"/>
        </w:rPr>
      </w:pPr>
    </w:p>
    <w:p w:rsidR="002A5DFA" w:rsidRPr="00FE3426" w:rsidRDefault="002A5DFA" w:rsidP="002A5DFA">
      <w:pPr>
        <w:pStyle w:val="Zkladntextodsazen"/>
        <w:tabs>
          <w:tab w:val="num" w:pos="709"/>
        </w:tabs>
        <w:jc w:val="both"/>
        <w:rPr>
          <w:rFonts w:asciiTheme="minorHAnsi" w:hAnsiTheme="minorHAnsi" w:cstheme="minorHAnsi"/>
          <w:szCs w:val="24"/>
        </w:rPr>
      </w:pPr>
    </w:p>
    <w:p w:rsidR="002A5DFA" w:rsidRPr="00FE3426" w:rsidRDefault="002A5DFA" w:rsidP="002A5DFA">
      <w:pPr>
        <w:pStyle w:val="Nadpis6"/>
        <w:ind w:left="284" w:hanging="284"/>
        <w:rPr>
          <w:rFonts w:asciiTheme="minorHAnsi" w:hAnsiTheme="minorHAnsi" w:cstheme="minorHAnsi"/>
          <w:szCs w:val="24"/>
        </w:rPr>
      </w:pPr>
      <w:r w:rsidRPr="00FE3426">
        <w:rPr>
          <w:rFonts w:asciiTheme="minorHAnsi" w:hAnsiTheme="minorHAnsi" w:cstheme="minorHAnsi"/>
          <w:szCs w:val="24"/>
        </w:rPr>
        <w:t>Platební podmínky</w:t>
      </w:r>
    </w:p>
    <w:p w:rsidR="004370CB" w:rsidRPr="00D5649A" w:rsidRDefault="00D008E4" w:rsidP="002A5DFA">
      <w:pPr>
        <w:numPr>
          <w:ilvl w:val="1"/>
          <w:numId w:val="1"/>
        </w:numPr>
        <w:tabs>
          <w:tab w:val="left" w:pos="709"/>
          <w:tab w:val="left" w:pos="6663"/>
        </w:tabs>
        <w:ind w:left="709" w:hanging="709"/>
        <w:jc w:val="both"/>
        <w:rPr>
          <w:rFonts w:asciiTheme="minorHAnsi" w:hAnsiTheme="minorHAnsi" w:cstheme="minorHAnsi"/>
          <w:sz w:val="24"/>
          <w:szCs w:val="24"/>
        </w:rPr>
      </w:pPr>
      <w:r w:rsidRPr="00D5649A">
        <w:rPr>
          <w:rFonts w:asciiTheme="minorHAnsi" w:hAnsiTheme="minorHAnsi" w:cstheme="minorHAnsi"/>
          <w:sz w:val="24"/>
          <w:szCs w:val="24"/>
        </w:rPr>
        <w:t>Kupující nebude poskytovat prodávajícímu zálohovou platbu.</w:t>
      </w:r>
    </w:p>
    <w:p w:rsidR="00D008E4" w:rsidRPr="00D5649A" w:rsidRDefault="00D008E4" w:rsidP="002A5DFA">
      <w:pPr>
        <w:numPr>
          <w:ilvl w:val="1"/>
          <w:numId w:val="1"/>
        </w:numPr>
        <w:tabs>
          <w:tab w:val="left" w:pos="709"/>
          <w:tab w:val="left" w:pos="6663"/>
        </w:tabs>
        <w:ind w:left="709" w:hanging="709"/>
        <w:jc w:val="both"/>
        <w:rPr>
          <w:rFonts w:asciiTheme="minorHAnsi" w:hAnsiTheme="minorHAnsi" w:cstheme="minorHAnsi"/>
          <w:sz w:val="24"/>
          <w:szCs w:val="24"/>
        </w:rPr>
      </w:pPr>
      <w:r w:rsidRPr="00D5649A">
        <w:rPr>
          <w:rFonts w:asciiTheme="minorHAnsi" w:hAnsiTheme="minorHAnsi" w:cstheme="minorHAnsi"/>
          <w:sz w:val="24"/>
          <w:szCs w:val="24"/>
        </w:rPr>
        <w:t xml:space="preserve">Faktura-daňový doklad se splatností minimálně 30 dní bude předán kupujícímu, po řádném a bezchybném protokolárním předání předmětu koupě. </w:t>
      </w:r>
    </w:p>
    <w:p w:rsidR="002A5DFA" w:rsidRPr="00FE3426" w:rsidRDefault="002A5DFA" w:rsidP="002A5DFA">
      <w:pPr>
        <w:pStyle w:val="Nadpis4"/>
        <w:ind w:left="722"/>
        <w:rPr>
          <w:rFonts w:asciiTheme="minorHAnsi" w:hAnsiTheme="minorHAnsi" w:cstheme="minorHAnsi"/>
          <w:b w:val="0"/>
          <w:color w:val="FF6600"/>
          <w:szCs w:val="24"/>
          <w:u w:val="none"/>
        </w:rPr>
      </w:pPr>
    </w:p>
    <w:p w:rsidR="002A5DFA" w:rsidRPr="00FE3426" w:rsidRDefault="002A5DFA" w:rsidP="002A5DFA">
      <w:pPr>
        <w:pStyle w:val="Nadpis6"/>
        <w:ind w:left="284" w:hanging="284"/>
        <w:rPr>
          <w:rFonts w:asciiTheme="minorHAnsi" w:hAnsiTheme="minorHAnsi" w:cstheme="minorHAnsi"/>
          <w:szCs w:val="24"/>
        </w:rPr>
      </w:pPr>
      <w:r w:rsidRPr="00FE3426">
        <w:rPr>
          <w:rFonts w:asciiTheme="minorHAnsi" w:hAnsiTheme="minorHAnsi" w:cstheme="minorHAnsi"/>
          <w:szCs w:val="24"/>
        </w:rPr>
        <w:t>Smluvní pokuty</w:t>
      </w:r>
    </w:p>
    <w:p w:rsidR="002A5DFA" w:rsidRPr="00E13FFF" w:rsidRDefault="002A5DFA" w:rsidP="002A5DFA">
      <w:pPr>
        <w:numPr>
          <w:ilvl w:val="1"/>
          <w:numId w:val="1"/>
        </w:numPr>
        <w:tabs>
          <w:tab w:val="left" w:pos="709"/>
          <w:tab w:val="left" w:pos="6663"/>
        </w:tabs>
        <w:ind w:left="709" w:hanging="709"/>
        <w:jc w:val="both"/>
        <w:rPr>
          <w:rFonts w:asciiTheme="minorHAnsi" w:hAnsiTheme="minorHAnsi" w:cstheme="minorHAnsi"/>
          <w:sz w:val="24"/>
          <w:szCs w:val="24"/>
        </w:rPr>
      </w:pPr>
      <w:r w:rsidRPr="00E13FFF">
        <w:rPr>
          <w:rFonts w:asciiTheme="minorHAnsi" w:hAnsiTheme="minorHAnsi" w:cstheme="minorHAnsi"/>
          <w:sz w:val="24"/>
          <w:szCs w:val="24"/>
        </w:rPr>
        <w:t>Prodávající je povinen za prodlení s plněním termínu dodání zaplatit kupujícímu 0,</w:t>
      </w:r>
      <w:r w:rsidR="00D5649A" w:rsidRPr="00E13FFF">
        <w:rPr>
          <w:rFonts w:asciiTheme="minorHAnsi" w:hAnsiTheme="minorHAnsi" w:cstheme="minorHAnsi"/>
          <w:sz w:val="24"/>
          <w:szCs w:val="24"/>
        </w:rPr>
        <w:t>2</w:t>
      </w:r>
      <w:r w:rsidRPr="00E13FFF">
        <w:rPr>
          <w:rFonts w:asciiTheme="minorHAnsi" w:hAnsiTheme="minorHAnsi" w:cstheme="minorHAnsi"/>
          <w:sz w:val="24"/>
          <w:szCs w:val="24"/>
        </w:rPr>
        <w:t> % z kupní ceny bez DPH za každý pracovní den prodlení</w:t>
      </w:r>
      <w:r w:rsidR="00AC166E" w:rsidRPr="00E13FFF">
        <w:rPr>
          <w:rFonts w:asciiTheme="minorHAnsi" w:hAnsiTheme="minorHAnsi" w:cstheme="minorHAnsi"/>
          <w:sz w:val="24"/>
          <w:szCs w:val="24"/>
        </w:rPr>
        <w:t>.</w:t>
      </w:r>
    </w:p>
    <w:p w:rsidR="002A5DFA" w:rsidRPr="00E13FFF" w:rsidRDefault="002A5DFA" w:rsidP="001C4FEC">
      <w:pPr>
        <w:numPr>
          <w:ilvl w:val="1"/>
          <w:numId w:val="1"/>
        </w:numPr>
        <w:tabs>
          <w:tab w:val="left" w:pos="709"/>
          <w:tab w:val="left" w:pos="6663"/>
        </w:tabs>
        <w:ind w:left="709" w:hanging="709"/>
        <w:jc w:val="both"/>
        <w:rPr>
          <w:rFonts w:asciiTheme="minorHAnsi" w:hAnsiTheme="minorHAnsi" w:cstheme="minorHAnsi"/>
          <w:sz w:val="24"/>
          <w:szCs w:val="24"/>
        </w:rPr>
      </w:pPr>
      <w:r w:rsidRPr="00E13FFF">
        <w:rPr>
          <w:rFonts w:asciiTheme="minorHAnsi" w:hAnsiTheme="minorHAnsi" w:cstheme="minorHAnsi"/>
          <w:sz w:val="24"/>
          <w:szCs w:val="24"/>
        </w:rPr>
        <w:t xml:space="preserve">Kupující je povinen </w:t>
      </w:r>
      <w:r w:rsidR="00D008E4" w:rsidRPr="00E13FFF">
        <w:rPr>
          <w:rFonts w:asciiTheme="minorHAnsi" w:hAnsiTheme="minorHAnsi" w:cstheme="minorHAnsi"/>
          <w:sz w:val="24"/>
          <w:szCs w:val="24"/>
        </w:rPr>
        <w:t>za prodlení se splatností faktury – daňového dokladu</w:t>
      </w:r>
      <w:r w:rsidR="001C4FEC" w:rsidRPr="00E13FFF">
        <w:rPr>
          <w:rFonts w:asciiTheme="minorHAnsi" w:hAnsiTheme="minorHAnsi" w:cstheme="minorHAnsi"/>
          <w:sz w:val="24"/>
          <w:szCs w:val="24"/>
        </w:rPr>
        <w:t xml:space="preserve"> zaplatit prodávajícímu </w:t>
      </w:r>
      <w:r w:rsidR="00D008E4" w:rsidRPr="00E13FFF">
        <w:rPr>
          <w:rFonts w:asciiTheme="minorHAnsi" w:hAnsiTheme="minorHAnsi" w:cstheme="minorHAnsi"/>
          <w:sz w:val="24"/>
          <w:szCs w:val="24"/>
        </w:rPr>
        <w:t>0,</w:t>
      </w:r>
      <w:r w:rsidR="00D5649A" w:rsidRPr="00E13FFF">
        <w:rPr>
          <w:rFonts w:asciiTheme="minorHAnsi" w:hAnsiTheme="minorHAnsi" w:cstheme="minorHAnsi"/>
          <w:sz w:val="24"/>
          <w:szCs w:val="24"/>
        </w:rPr>
        <w:t>2</w:t>
      </w:r>
      <w:r w:rsidR="00D008E4" w:rsidRPr="00E13FFF">
        <w:rPr>
          <w:rFonts w:asciiTheme="minorHAnsi" w:hAnsiTheme="minorHAnsi" w:cstheme="minorHAnsi"/>
          <w:sz w:val="24"/>
          <w:szCs w:val="24"/>
        </w:rPr>
        <w:t> % z kupní ceny bez DPH za každý den prodlení.</w:t>
      </w:r>
    </w:p>
    <w:p w:rsidR="002A5DFA" w:rsidRPr="00FE3426" w:rsidRDefault="002A5DFA" w:rsidP="002A5DFA">
      <w:pPr>
        <w:jc w:val="both"/>
        <w:rPr>
          <w:rFonts w:asciiTheme="minorHAnsi" w:hAnsiTheme="minorHAnsi" w:cstheme="minorHAnsi"/>
          <w:sz w:val="24"/>
          <w:szCs w:val="24"/>
        </w:rPr>
      </w:pPr>
    </w:p>
    <w:p w:rsidR="002A5DFA" w:rsidRPr="00FE3426" w:rsidRDefault="002A5DFA" w:rsidP="002A5DFA">
      <w:pPr>
        <w:pStyle w:val="Nadpis6"/>
        <w:ind w:left="284" w:hanging="284"/>
        <w:rPr>
          <w:rFonts w:asciiTheme="minorHAnsi" w:hAnsiTheme="minorHAnsi" w:cstheme="minorHAnsi"/>
          <w:szCs w:val="24"/>
        </w:rPr>
      </w:pPr>
      <w:r w:rsidRPr="00FE3426">
        <w:rPr>
          <w:rFonts w:asciiTheme="minorHAnsi" w:hAnsiTheme="minorHAnsi" w:cstheme="minorHAnsi"/>
          <w:szCs w:val="24"/>
        </w:rPr>
        <w:t>Nabytí vlastnického práva, výhrada vlastnického práva</w:t>
      </w:r>
    </w:p>
    <w:p w:rsidR="002A5DFA" w:rsidRPr="00FE3426" w:rsidRDefault="002A5DFA" w:rsidP="002A5DFA">
      <w:pPr>
        <w:pStyle w:val="Nadpis8"/>
        <w:tabs>
          <w:tab w:val="clear" w:pos="567"/>
        </w:tabs>
        <w:ind w:left="709"/>
        <w:jc w:val="both"/>
        <w:rPr>
          <w:rFonts w:asciiTheme="minorHAnsi" w:hAnsiTheme="minorHAnsi" w:cstheme="minorHAnsi"/>
          <w:szCs w:val="24"/>
        </w:rPr>
      </w:pPr>
      <w:r w:rsidRPr="00FE3426">
        <w:rPr>
          <w:rFonts w:asciiTheme="minorHAnsi" w:hAnsiTheme="minorHAnsi" w:cstheme="minorHAnsi"/>
          <w:szCs w:val="24"/>
        </w:rPr>
        <w:t>O předání předmět</w:t>
      </w:r>
      <w:r w:rsidR="008F11FD" w:rsidRPr="00FE3426">
        <w:rPr>
          <w:rFonts w:asciiTheme="minorHAnsi" w:hAnsiTheme="minorHAnsi" w:cstheme="minorHAnsi"/>
          <w:szCs w:val="24"/>
        </w:rPr>
        <w:t xml:space="preserve">u koupě kupujícímu bude sepsán předávací protokol </w:t>
      </w:r>
      <w:r w:rsidRPr="00FE3426">
        <w:rPr>
          <w:rFonts w:asciiTheme="minorHAnsi" w:hAnsiTheme="minorHAnsi" w:cstheme="minorHAnsi"/>
          <w:szCs w:val="24"/>
        </w:rPr>
        <w:t>podepsaný oběma stranami. Nebezpečí škody na zboží přechází na kupujícího okamžikem převzetí zboží a potvrzením předávacího protokolu k tomuto zboží. Kupující nabývá úplné v</w:t>
      </w:r>
      <w:r w:rsidR="001C4FEC" w:rsidRPr="00FE3426">
        <w:rPr>
          <w:rFonts w:asciiTheme="minorHAnsi" w:hAnsiTheme="minorHAnsi" w:cstheme="minorHAnsi"/>
          <w:szCs w:val="24"/>
        </w:rPr>
        <w:t>lastnické právo k předmětu koupě</w:t>
      </w:r>
      <w:r w:rsidRPr="00FE3426">
        <w:rPr>
          <w:rFonts w:asciiTheme="minorHAnsi" w:hAnsiTheme="minorHAnsi" w:cstheme="minorHAnsi"/>
          <w:szCs w:val="24"/>
        </w:rPr>
        <w:t xml:space="preserve"> </w:t>
      </w:r>
      <w:r w:rsidR="001C4FEC" w:rsidRPr="00FE3426">
        <w:rPr>
          <w:rFonts w:asciiTheme="minorHAnsi" w:hAnsiTheme="minorHAnsi" w:cstheme="minorHAnsi"/>
          <w:szCs w:val="24"/>
        </w:rPr>
        <w:t xml:space="preserve">teprve po zaplacení celkové kupní ceny dle bodu </w:t>
      </w:r>
      <w:r w:rsidR="00F7775F" w:rsidRPr="00FE3426">
        <w:rPr>
          <w:rFonts w:asciiTheme="minorHAnsi" w:hAnsiTheme="minorHAnsi" w:cstheme="minorHAnsi"/>
          <w:szCs w:val="24"/>
        </w:rPr>
        <w:t>4.</w:t>
      </w:r>
      <w:r w:rsidR="001C4FEC" w:rsidRPr="00FE3426">
        <w:rPr>
          <w:rFonts w:asciiTheme="minorHAnsi" w:hAnsiTheme="minorHAnsi" w:cstheme="minorHAnsi"/>
          <w:szCs w:val="24"/>
        </w:rPr>
        <w:t xml:space="preserve"> smlouvy.</w:t>
      </w:r>
    </w:p>
    <w:p w:rsidR="002A5DFA" w:rsidRPr="00FE3426" w:rsidRDefault="002A5DFA" w:rsidP="002A5DFA">
      <w:pPr>
        <w:jc w:val="both"/>
        <w:rPr>
          <w:rFonts w:asciiTheme="minorHAnsi" w:hAnsiTheme="minorHAnsi" w:cstheme="minorHAnsi"/>
          <w:sz w:val="24"/>
          <w:szCs w:val="24"/>
        </w:rPr>
      </w:pPr>
    </w:p>
    <w:p w:rsidR="002A5DFA" w:rsidRPr="00FE3426" w:rsidRDefault="002A5DFA" w:rsidP="00D5649A">
      <w:pPr>
        <w:pStyle w:val="Nadpis6"/>
        <w:tabs>
          <w:tab w:val="clear" w:pos="4820"/>
          <w:tab w:val="left" w:pos="426"/>
        </w:tabs>
        <w:ind w:left="284" w:hanging="284"/>
        <w:jc w:val="left"/>
        <w:rPr>
          <w:rFonts w:asciiTheme="minorHAnsi" w:hAnsiTheme="minorHAnsi" w:cstheme="minorHAnsi"/>
          <w:szCs w:val="24"/>
        </w:rPr>
      </w:pPr>
      <w:r w:rsidRPr="00FE3426">
        <w:rPr>
          <w:rFonts w:asciiTheme="minorHAnsi" w:hAnsiTheme="minorHAnsi" w:cstheme="minorHAnsi"/>
          <w:szCs w:val="24"/>
        </w:rPr>
        <w:lastRenderedPageBreak/>
        <w:t>Záruka za jakost</w:t>
      </w:r>
    </w:p>
    <w:p w:rsidR="002A5DFA" w:rsidRPr="006E3637" w:rsidRDefault="002A5DFA" w:rsidP="001C4FEC">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Prodávající přejímá závazek, že předmě</w:t>
      </w:r>
      <w:r w:rsidR="00E969D3" w:rsidRPr="00FE3426">
        <w:rPr>
          <w:rFonts w:asciiTheme="minorHAnsi" w:hAnsiTheme="minorHAnsi" w:cstheme="minorHAnsi"/>
          <w:sz w:val="24"/>
          <w:szCs w:val="24"/>
        </w:rPr>
        <w:t>t koupě s</w:t>
      </w:r>
      <w:r w:rsidR="001C4FEC" w:rsidRPr="00FE3426">
        <w:rPr>
          <w:rFonts w:asciiTheme="minorHAnsi" w:hAnsiTheme="minorHAnsi" w:cstheme="minorHAnsi"/>
          <w:sz w:val="24"/>
          <w:szCs w:val="24"/>
        </w:rPr>
        <w:t>pecif</w:t>
      </w:r>
      <w:r w:rsidR="0034185A" w:rsidRPr="00FE3426">
        <w:rPr>
          <w:rFonts w:asciiTheme="minorHAnsi" w:hAnsiTheme="minorHAnsi" w:cstheme="minorHAnsi"/>
          <w:sz w:val="24"/>
          <w:szCs w:val="24"/>
        </w:rPr>
        <w:t xml:space="preserve">ikovaný v bodě 2. a) </w:t>
      </w:r>
      <w:r w:rsidRPr="00FE3426">
        <w:rPr>
          <w:rFonts w:asciiTheme="minorHAnsi" w:hAnsiTheme="minorHAnsi" w:cstheme="minorHAnsi"/>
          <w:sz w:val="24"/>
          <w:szCs w:val="24"/>
        </w:rPr>
        <w:t>bude</w:t>
      </w:r>
      <w:r w:rsidR="001C4FEC" w:rsidRPr="00FE3426">
        <w:rPr>
          <w:rFonts w:asciiTheme="minorHAnsi" w:hAnsiTheme="minorHAnsi" w:cstheme="minorHAnsi"/>
          <w:sz w:val="24"/>
          <w:szCs w:val="24"/>
        </w:rPr>
        <w:t xml:space="preserve"> po dobu 24 měsíců, </w:t>
      </w:r>
      <w:r w:rsidRPr="00FE3426">
        <w:rPr>
          <w:rFonts w:asciiTheme="minorHAnsi" w:hAnsiTheme="minorHAnsi" w:cstheme="minorHAnsi"/>
          <w:sz w:val="24"/>
          <w:szCs w:val="24"/>
        </w:rPr>
        <w:t>plně způsobilý k řádnému užívání dle garantovaných technických parametrů a</w:t>
      </w:r>
      <w:r w:rsidR="001C4FEC" w:rsidRPr="00FE3426">
        <w:rPr>
          <w:rFonts w:asciiTheme="minorHAnsi" w:hAnsiTheme="minorHAnsi" w:cstheme="minorHAnsi"/>
          <w:sz w:val="24"/>
          <w:szCs w:val="24"/>
        </w:rPr>
        <w:t xml:space="preserve"> to</w:t>
      </w:r>
      <w:r w:rsidRPr="00FE3426">
        <w:rPr>
          <w:rFonts w:asciiTheme="minorHAnsi" w:hAnsiTheme="minorHAnsi" w:cstheme="minorHAnsi"/>
          <w:sz w:val="24"/>
          <w:szCs w:val="24"/>
        </w:rPr>
        <w:t xml:space="preserve"> bez jakýchkoli vad předmětu koupě jako celku a bez jakýchkoli vad jednotlivých částí předmětu koupě. Po shora stanovenou dobu odpovídá dále prodávající za vady vzniklé chybnou funkcí předmětu koupě nebo jeho částí. Záruční doba shora uvedená počíná běžet ode dne převzetí předmětu koupě na základě předávacího protokolu. Po dobu uplatnění práva kupujícího z vad se záruční doba </w:t>
      </w:r>
      <w:r w:rsidRPr="006E3637">
        <w:rPr>
          <w:rFonts w:asciiTheme="minorHAnsi" w:hAnsiTheme="minorHAnsi" w:cstheme="minorHAnsi"/>
          <w:sz w:val="24"/>
          <w:szCs w:val="24"/>
        </w:rPr>
        <w:t>přerušuje a opětovně začíná svůj běh po dni odstranění vytýkané vady.</w:t>
      </w:r>
    </w:p>
    <w:p w:rsidR="00B5256D" w:rsidRPr="006E3637" w:rsidRDefault="00AF45CE" w:rsidP="002A5DFA">
      <w:pPr>
        <w:numPr>
          <w:ilvl w:val="1"/>
          <w:numId w:val="1"/>
        </w:numPr>
        <w:tabs>
          <w:tab w:val="left" w:pos="709"/>
        </w:tabs>
        <w:ind w:left="709" w:hanging="709"/>
        <w:jc w:val="both"/>
        <w:rPr>
          <w:rFonts w:asciiTheme="minorHAnsi" w:hAnsiTheme="minorHAnsi" w:cstheme="minorHAnsi"/>
          <w:color w:val="000000" w:themeColor="text1"/>
          <w:sz w:val="24"/>
          <w:szCs w:val="24"/>
        </w:rPr>
      </w:pPr>
      <w:r w:rsidRPr="006E3637">
        <w:rPr>
          <w:rFonts w:asciiTheme="minorHAnsi" w:hAnsiTheme="minorHAnsi" w:cstheme="minorHAnsi"/>
          <w:color w:val="000000" w:themeColor="text1"/>
          <w:sz w:val="24"/>
          <w:szCs w:val="24"/>
        </w:rPr>
        <w:t>Místem záručního servisu</w:t>
      </w:r>
      <w:r w:rsidR="00B5256D" w:rsidRPr="006E3637">
        <w:rPr>
          <w:rFonts w:asciiTheme="minorHAnsi" w:hAnsiTheme="minorHAnsi" w:cstheme="minorHAnsi"/>
          <w:color w:val="000000" w:themeColor="text1"/>
          <w:sz w:val="24"/>
          <w:szCs w:val="24"/>
        </w:rPr>
        <w:t xml:space="preserve"> </w:t>
      </w:r>
      <w:r w:rsidR="002A5473" w:rsidRPr="006E3637">
        <w:rPr>
          <w:rFonts w:asciiTheme="minorHAnsi" w:hAnsiTheme="minorHAnsi" w:cstheme="minorHAnsi"/>
          <w:color w:val="000000" w:themeColor="text1"/>
          <w:sz w:val="24"/>
          <w:szCs w:val="24"/>
        </w:rPr>
        <w:t xml:space="preserve">předmětu koupě uvedeného </w:t>
      </w:r>
      <w:r w:rsidR="0034185A" w:rsidRPr="006E3637">
        <w:rPr>
          <w:rFonts w:asciiTheme="minorHAnsi" w:hAnsiTheme="minorHAnsi" w:cstheme="minorHAnsi"/>
          <w:color w:val="000000" w:themeColor="text1"/>
          <w:sz w:val="24"/>
          <w:szCs w:val="24"/>
        </w:rPr>
        <w:t xml:space="preserve">v bodě 2. a) </w:t>
      </w:r>
      <w:r w:rsidRPr="006E3637">
        <w:rPr>
          <w:rFonts w:asciiTheme="minorHAnsi" w:hAnsiTheme="minorHAnsi" w:cstheme="minorHAnsi"/>
          <w:color w:val="000000" w:themeColor="text1"/>
          <w:sz w:val="24"/>
          <w:szCs w:val="24"/>
        </w:rPr>
        <w:t>je</w:t>
      </w:r>
      <w:r w:rsidR="001C4FEC" w:rsidRPr="006E3637">
        <w:rPr>
          <w:rFonts w:asciiTheme="minorHAnsi" w:hAnsiTheme="minorHAnsi" w:cstheme="minorHAnsi"/>
          <w:color w:val="000000" w:themeColor="text1"/>
          <w:sz w:val="24"/>
          <w:szCs w:val="24"/>
        </w:rPr>
        <w:t xml:space="preserve"> přednostně</w:t>
      </w:r>
      <w:r w:rsidRPr="006E3637">
        <w:rPr>
          <w:rFonts w:asciiTheme="minorHAnsi" w:hAnsiTheme="minorHAnsi" w:cstheme="minorHAnsi"/>
          <w:color w:val="000000" w:themeColor="text1"/>
          <w:sz w:val="24"/>
          <w:szCs w:val="24"/>
        </w:rPr>
        <w:t xml:space="preserve"> místo dodání předmětu koupě</w:t>
      </w:r>
      <w:r w:rsidR="001C4FEC" w:rsidRPr="006E3637">
        <w:rPr>
          <w:rFonts w:asciiTheme="minorHAnsi" w:hAnsiTheme="minorHAnsi" w:cstheme="minorHAnsi"/>
          <w:color w:val="000000" w:themeColor="text1"/>
          <w:sz w:val="24"/>
          <w:szCs w:val="24"/>
        </w:rPr>
        <w:t>, nebo nejbližší autorizovaný servis</w:t>
      </w:r>
      <w:r w:rsidR="00B5256D" w:rsidRPr="006E3637">
        <w:rPr>
          <w:rFonts w:asciiTheme="minorHAnsi" w:hAnsiTheme="minorHAnsi" w:cstheme="minorHAnsi"/>
          <w:color w:val="000000" w:themeColor="text1"/>
          <w:sz w:val="24"/>
          <w:szCs w:val="24"/>
        </w:rPr>
        <w:t>.</w:t>
      </w:r>
      <w:r w:rsidR="002A5473" w:rsidRPr="006E3637">
        <w:rPr>
          <w:rFonts w:asciiTheme="minorHAnsi" w:hAnsiTheme="minorHAnsi" w:cstheme="minorHAnsi"/>
          <w:color w:val="000000" w:themeColor="text1"/>
          <w:sz w:val="24"/>
          <w:szCs w:val="24"/>
        </w:rPr>
        <w:t xml:space="preserve"> Cena za dopravu mobilního servisu v případě odstranění záruční vady </w:t>
      </w:r>
      <w:r w:rsidR="00FB05C4" w:rsidRPr="006E3637">
        <w:rPr>
          <w:rFonts w:asciiTheme="minorHAnsi" w:hAnsiTheme="minorHAnsi" w:cstheme="minorHAnsi"/>
          <w:color w:val="000000" w:themeColor="text1"/>
          <w:sz w:val="24"/>
          <w:szCs w:val="24"/>
        </w:rPr>
        <w:t>v místě dodání předmětu koupě nebo v případě nutnosti převozu stroje do autorizovaného servisu prodávajícího nebude kupujícímu účtována.</w:t>
      </w:r>
      <w:r w:rsidR="00580F9E" w:rsidRPr="006E3637">
        <w:rPr>
          <w:rFonts w:asciiTheme="minorHAnsi" w:hAnsiTheme="minorHAnsi" w:cstheme="minorHAnsi"/>
          <w:color w:val="000000" w:themeColor="text1"/>
          <w:sz w:val="24"/>
          <w:szCs w:val="24"/>
        </w:rPr>
        <w:t xml:space="preserve"> </w:t>
      </w:r>
    </w:p>
    <w:p w:rsidR="008A4BFD" w:rsidRPr="00FE3426" w:rsidRDefault="006E313C" w:rsidP="006E313C">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V ostatním se úprava poskytované záruky plně řídí ustanoveními všeobecných záručních podmínek prodávajícího</w:t>
      </w:r>
      <w:r w:rsidR="001C4FEC" w:rsidRPr="00FE3426">
        <w:rPr>
          <w:rFonts w:asciiTheme="minorHAnsi" w:hAnsiTheme="minorHAnsi" w:cstheme="minorHAnsi"/>
          <w:sz w:val="24"/>
          <w:szCs w:val="24"/>
        </w:rPr>
        <w:t xml:space="preserve">, </w:t>
      </w:r>
      <w:r w:rsidR="002A5473" w:rsidRPr="00FE3426">
        <w:rPr>
          <w:rFonts w:asciiTheme="minorHAnsi" w:hAnsiTheme="minorHAnsi" w:cstheme="minorHAnsi"/>
          <w:sz w:val="24"/>
          <w:szCs w:val="24"/>
        </w:rPr>
        <w:t xml:space="preserve">nebo výrobce předmětu koupě uvedeného </w:t>
      </w:r>
      <w:r w:rsidR="0034185A" w:rsidRPr="00FE3426">
        <w:rPr>
          <w:rFonts w:asciiTheme="minorHAnsi" w:hAnsiTheme="minorHAnsi" w:cstheme="minorHAnsi"/>
          <w:sz w:val="24"/>
          <w:szCs w:val="24"/>
        </w:rPr>
        <w:t>v bodě 2. a).</w:t>
      </w:r>
    </w:p>
    <w:p w:rsidR="002A5DFA" w:rsidRPr="00FE3426" w:rsidRDefault="008A4BFD" w:rsidP="002A5DFA">
      <w:pPr>
        <w:pStyle w:val="Nadpis6"/>
        <w:ind w:left="426" w:hanging="426"/>
        <w:rPr>
          <w:rFonts w:asciiTheme="minorHAnsi" w:hAnsiTheme="minorHAnsi" w:cstheme="minorHAnsi"/>
          <w:szCs w:val="24"/>
        </w:rPr>
      </w:pPr>
      <w:r w:rsidRPr="00FE3426">
        <w:rPr>
          <w:rFonts w:asciiTheme="minorHAnsi" w:hAnsiTheme="minorHAnsi" w:cstheme="minorHAnsi"/>
          <w:szCs w:val="24"/>
        </w:rPr>
        <w:t>V</w:t>
      </w:r>
      <w:r w:rsidR="002A5DFA" w:rsidRPr="00FE3426">
        <w:rPr>
          <w:rFonts w:asciiTheme="minorHAnsi" w:hAnsiTheme="minorHAnsi" w:cstheme="minorHAnsi"/>
          <w:szCs w:val="24"/>
        </w:rPr>
        <w:t>ady zboží</w:t>
      </w:r>
    </w:p>
    <w:p w:rsidR="002A5DFA" w:rsidRPr="00FE3426" w:rsidRDefault="002A5DFA" w:rsidP="0022235E">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Vady předmět</w:t>
      </w:r>
      <w:r w:rsidR="006E313C" w:rsidRPr="00FE3426">
        <w:rPr>
          <w:rFonts w:asciiTheme="minorHAnsi" w:hAnsiTheme="minorHAnsi" w:cstheme="minorHAnsi"/>
          <w:sz w:val="24"/>
          <w:szCs w:val="24"/>
        </w:rPr>
        <w:t>u koupě specifi</w:t>
      </w:r>
      <w:r w:rsidR="001F1FAD" w:rsidRPr="00FE3426">
        <w:rPr>
          <w:rFonts w:asciiTheme="minorHAnsi" w:hAnsiTheme="minorHAnsi" w:cstheme="minorHAnsi"/>
          <w:sz w:val="24"/>
          <w:szCs w:val="24"/>
        </w:rPr>
        <w:t xml:space="preserve">kovaný </w:t>
      </w:r>
      <w:r w:rsidR="0034185A" w:rsidRPr="00FE3426">
        <w:rPr>
          <w:rFonts w:asciiTheme="minorHAnsi" w:hAnsiTheme="minorHAnsi" w:cstheme="minorHAnsi"/>
          <w:sz w:val="24"/>
          <w:szCs w:val="24"/>
        </w:rPr>
        <w:t>v bodě 2. a)</w:t>
      </w:r>
      <w:r w:rsidR="00A35937" w:rsidRPr="00FE3426">
        <w:rPr>
          <w:rFonts w:asciiTheme="minorHAnsi" w:hAnsiTheme="minorHAnsi" w:cstheme="minorHAnsi"/>
          <w:sz w:val="24"/>
          <w:szCs w:val="24"/>
        </w:rPr>
        <w:t xml:space="preserve"> </w:t>
      </w:r>
      <w:r w:rsidRPr="00FE3426">
        <w:rPr>
          <w:rFonts w:asciiTheme="minorHAnsi" w:hAnsiTheme="minorHAnsi" w:cstheme="minorHAnsi"/>
          <w:sz w:val="24"/>
          <w:szCs w:val="24"/>
        </w:rPr>
        <w:t>oznamuje kupující prodávajícímu</w:t>
      </w:r>
      <w:r w:rsidR="00A35937" w:rsidRPr="00FE3426">
        <w:rPr>
          <w:rFonts w:asciiTheme="minorHAnsi" w:hAnsiTheme="minorHAnsi" w:cstheme="minorHAnsi"/>
          <w:sz w:val="24"/>
          <w:szCs w:val="24"/>
        </w:rPr>
        <w:t xml:space="preserve"> nebo příslušnému výrobci</w:t>
      </w:r>
      <w:r w:rsidRPr="00FE3426">
        <w:rPr>
          <w:rFonts w:asciiTheme="minorHAnsi" w:hAnsiTheme="minorHAnsi" w:cstheme="minorHAnsi"/>
          <w:sz w:val="24"/>
          <w:szCs w:val="24"/>
        </w:rPr>
        <w:t xml:space="preserve"> neprodleně po jejich zjištění.</w:t>
      </w:r>
    </w:p>
    <w:p w:rsidR="00A35937" w:rsidRPr="00FE3426" w:rsidRDefault="00A35937" w:rsidP="00A35937">
      <w:pPr>
        <w:tabs>
          <w:tab w:val="left" w:pos="709"/>
          <w:tab w:val="left" w:pos="6663"/>
        </w:tabs>
        <w:ind w:left="709"/>
        <w:jc w:val="both"/>
        <w:rPr>
          <w:rFonts w:asciiTheme="minorHAnsi" w:hAnsiTheme="minorHAnsi" w:cstheme="minorHAnsi"/>
          <w:sz w:val="24"/>
          <w:szCs w:val="24"/>
        </w:rPr>
      </w:pPr>
    </w:p>
    <w:p w:rsidR="002A5DFA" w:rsidRPr="00FE3426" w:rsidRDefault="002A5DFA" w:rsidP="002A5DFA">
      <w:pPr>
        <w:numPr>
          <w:ilvl w:val="2"/>
          <w:numId w:val="1"/>
        </w:numPr>
        <w:tabs>
          <w:tab w:val="left" w:pos="0"/>
          <w:tab w:val="left" w:pos="1418"/>
        </w:tabs>
        <w:ind w:left="1418" w:hanging="1134"/>
        <w:jc w:val="both"/>
        <w:rPr>
          <w:rFonts w:asciiTheme="minorHAnsi" w:hAnsiTheme="minorHAnsi" w:cstheme="minorHAnsi"/>
          <w:sz w:val="24"/>
          <w:szCs w:val="24"/>
        </w:rPr>
      </w:pPr>
      <w:r w:rsidRPr="00FE3426">
        <w:rPr>
          <w:rFonts w:asciiTheme="minorHAnsi" w:hAnsiTheme="minorHAnsi" w:cstheme="minorHAnsi"/>
          <w:sz w:val="24"/>
          <w:szCs w:val="24"/>
        </w:rPr>
        <w:t>Z vad zboží vznikají tyto nároky:</w:t>
      </w:r>
    </w:p>
    <w:p w:rsidR="002A5DFA" w:rsidRPr="00FE3426" w:rsidRDefault="002A5DFA" w:rsidP="002A5DFA">
      <w:pPr>
        <w:tabs>
          <w:tab w:val="left" w:pos="709"/>
          <w:tab w:val="left" w:pos="3969"/>
        </w:tabs>
        <w:ind w:left="1418"/>
        <w:jc w:val="both"/>
        <w:rPr>
          <w:rFonts w:asciiTheme="minorHAnsi" w:hAnsiTheme="minorHAnsi" w:cstheme="minorHAnsi"/>
          <w:sz w:val="24"/>
          <w:szCs w:val="24"/>
        </w:rPr>
      </w:pPr>
      <w:r w:rsidRPr="00FE3426">
        <w:rPr>
          <w:rFonts w:asciiTheme="minorHAnsi" w:hAnsiTheme="minorHAnsi" w:cstheme="minorHAnsi"/>
          <w:sz w:val="24"/>
          <w:szCs w:val="24"/>
        </w:rPr>
        <w:t xml:space="preserve">a) odstranění vad opravou </w:t>
      </w:r>
    </w:p>
    <w:p w:rsidR="002A5DFA" w:rsidRPr="00FE3426" w:rsidRDefault="002A5DFA" w:rsidP="002A5DFA">
      <w:pPr>
        <w:tabs>
          <w:tab w:val="left" w:pos="709"/>
          <w:tab w:val="left" w:pos="3969"/>
        </w:tabs>
        <w:ind w:left="1418"/>
        <w:jc w:val="both"/>
        <w:rPr>
          <w:rFonts w:asciiTheme="minorHAnsi" w:hAnsiTheme="minorHAnsi" w:cstheme="minorHAnsi"/>
          <w:sz w:val="24"/>
          <w:szCs w:val="24"/>
        </w:rPr>
      </w:pPr>
      <w:r w:rsidRPr="00FE3426">
        <w:rPr>
          <w:rFonts w:asciiTheme="minorHAnsi" w:hAnsiTheme="minorHAnsi" w:cstheme="minorHAnsi"/>
          <w:sz w:val="24"/>
          <w:szCs w:val="24"/>
        </w:rPr>
        <w:t>b) odstranění vad dodáním náhradního nebo chybějícího dílu</w:t>
      </w:r>
    </w:p>
    <w:p w:rsidR="002A5DFA" w:rsidRPr="00FE3426" w:rsidRDefault="002A5DFA" w:rsidP="002A5DFA">
      <w:pPr>
        <w:tabs>
          <w:tab w:val="left" w:pos="709"/>
          <w:tab w:val="left" w:pos="3969"/>
        </w:tabs>
        <w:ind w:left="1418"/>
        <w:jc w:val="both"/>
        <w:rPr>
          <w:rFonts w:asciiTheme="minorHAnsi" w:hAnsiTheme="minorHAnsi" w:cstheme="minorHAnsi"/>
          <w:sz w:val="24"/>
          <w:szCs w:val="24"/>
        </w:rPr>
      </w:pPr>
      <w:r w:rsidRPr="00FE3426">
        <w:rPr>
          <w:rFonts w:asciiTheme="minorHAnsi" w:hAnsiTheme="minorHAnsi" w:cstheme="minorHAnsi"/>
          <w:sz w:val="24"/>
          <w:szCs w:val="24"/>
        </w:rPr>
        <w:t>c) dodání nové věci – v případě neodstranitelné vady.</w:t>
      </w:r>
    </w:p>
    <w:p w:rsidR="00A35937" w:rsidRPr="00FE3426" w:rsidRDefault="002A5DFA" w:rsidP="00A35937">
      <w:pPr>
        <w:numPr>
          <w:ilvl w:val="2"/>
          <w:numId w:val="1"/>
        </w:numPr>
        <w:tabs>
          <w:tab w:val="left" w:pos="0"/>
          <w:tab w:val="left" w:pos="1418"/>
        </w:tabs>
        <w:spacing w:after="240"/>
        <w:ind w:left="1418" w:hanging="1134"/>
        <w:jc w:val="both"/>
        <w:rPr>
          <w:rFonts w:asciiTheme="minorHAnsi" w:hAnsiTheme="minorHAnsi" w:cstheme="minorHAnsi"/>
          <w:sz w:val="24"/>
          <w:szCs w:val="24"/>
        </w:rPr>
      </w:pPr>
      <w:r w:rsidRPr="00FE3426">
        <w:rPr>
          <w:rFonts w:asciiTheme="minorHAnsi" w:hAnsiTheme="minorHAnsi" w:cstheme="minorHAnsi"/>
          <w:sz w:val="24"/>
          <w:szCs w:val="24"/>
        </w:rPr>
        <w:t>Kupující má právo na náhradu nutných nákladů, které mu vznikly v souvislosti s uplatněním práv u odpovědnosti za vadu/vady. Uplatněním práv z odpovědnosti za vady není dotčeno právo kupujícího na náhradu škody.</w:t>
      </w:r>
    </w:p>
    <w:p w:rsidR="002A5DFA" w:rsidRPr="00FE3426" w:rsidRDefault="00A35937" w:rsidP="00A35937">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 xml:space="preserve">Reklamace, záruční a </w:t>
      </w:r>
      <w:r w:rsidRPr="006E3637">
        <w:rPr>
          <w:rFonts w:asciiTheme="minorHAnsi" w:hAnsiTheme="minorHAnsi" w:cstheme="minorHAnsi"/>
          <w:sz w:val="24"/>
          <w:szCs w:val="24"/>
        </w:rPr>
        <w:t>pozáruční</w:t>
      </w:r>
      <w:r w:rsidRPr="006E3637">
        <w:rPr>
          <w:rFonts w:asciiTheme="minorHAnsi" w:hAnsiTheme="minorHAnsi" w:cstheme="minorHAnsi"/>
          <w:color w:val="FF0000"/>
          <w:sz w:val="24"/>
          <w:szCs w:val="24"/>
        </w:rPr>
        <w:t xml:space="preserve"> </w:t>
      </w:r>
      <w:r w:rsidRPr="00FE3426">
        <w:rPr>
          <w:rFonts w:asciiTheme="minorHAnsi" w:hAnsiTheme="minorHAnsi" w:cstheme="minorHAnsi"/>
          <w:sz w:val="24"/>
          <w:szCs w:val="24"/>
        </w:rPr>
        <w:t>opravy a prodej ND předmětu koupě specifiko</w:t>
      </w:r>
      <w:r w:rsidR="0034185A" w:rsidRPr="00FE3426">
        <w:rPr>
          <w:rFonts w:asciiTheme="minorHAnsi" w:hAnsiTheme="minorHAnsi" w:cstheme="minorHAnsi"/>
          <w:sz w:val="24"/>
          <w:szCs w:val="24"/>
        </w:rPr>
        <w:t xml:space="preserve">vaného v bodě 2. a) </w:t>
      </w:r>
      <w:r w:rsidRPr="00FE3426">
        <w:rPr>
          <w:rFonts w:asciiTheme="minorHAnsi" w:hAnsiTheme="minorHAnsi" w:cstheme="minorHAnsi"/>
          <w:sz w:val="24"/>
          <w:szCs w:val="24"/>
        </w:rPr>
        <w:t>zajišťuje a vyřizuje prodávající, respektive výrobce prostřednictvím autorizovaného servisu.</w:t>
      </w:r>
    </w:p>
    <w:p w:rsidR="001E3CD6" w:rsidRPr="006E3637" w:rsidRDefault="001E3CD6" w:rsidP="001E3CD6">
      <w:pPr>
        <w:numPr>
          <w:ilvl w:val="1"/>
          <w:numId w:val="1"/>
        </w:numPr>
        <w:tabs>
          <w:tab w:val="left" w:pos="709"/>
        </w:tabs>
        <w:ind w:left="709" w:hanging="709"/>
        <w:jc w:val="both"/>
        <w:rPr>
          <w:rFonts w:asciiTheme="minorHAnsi" w:hAnsiTheme="minorHAnsi" w:cstheme="minorHAnsi"/>
          <w:sz w:val="24"/>
          <w:szCs w:val="24"/>
        </w:rPr>
      </w:pPr>
      <w:r w:rsidRPr="006E3637">
        <w:rPr>
          <w:rFonts w:asciiTheme="minorHAnsi" w:hAnsiTheme="minorHAnsi" w:cstheme="minorHAnsi"/>
          <w:sz w:val="24"/>
          <w:szCs w:val="24"/>
        </w:rPr>
        <w:t>Místem pravidelného</w:t>
      </w:r>
      <w:r w:rsidR="00580F9E" w:rsidRPr="006E3637">
        <w:rPr>
          <w:rFonts w:asciiTheme="minorHAnsi" w:hAnsiTheme="minorHAnsi" w:cstheme="minorHAnsi"/>
          <w:sz w:val="24"/>
          <w:szCs w:val="24"/>
        </w:rPr>
        <w:t xml:space="preserve"> pozáručního</w:t>
      </w:r>
      <w:r w:rsidRPr="006E3637">
        <w:rPr>
          <w:rFonts w:asciiTheme="minorHAnsi" w:hAnsiTheme="minorHAnsi" w:cstheme="minorHAnsi"/>
          <w:sz w:val="24"/>
          <w:szCs w:val="24"/>
        </w:rPr>
        <w:t xml:space="preserve"> servisu předmětu koupě uv</w:t>
      </w:r>
      <w:r w:rsidR="0034185A" w:rsidRPr="006E3637">
        <w:rPr>
          <w:rFonts w:asciiTheme="minorHAnsi" w:hAnsiTheme="minorHAnsi" w:cstheme="minorHAnsi"/>
          <w:sz w:val="24"/>
          <w:szCs w:val="24"/>
        </w:rPr>
        <w:t>edeného v bodě 2. a)</w:t>
      </w:r>
      <w:r w:rsidRPr="006E3637">
        <w:rPr>
          <w:rFonts w:asciiTheme="minorHAnsi" w:hAnsiTheme="minorHAnsi" w:cstheme="minorHAnsi"/>
          <w:sz w:val="24"/>
          <w:szCs w:val="24"/>
        </w:rPr>
        <w:t xml:space="preserve"> je přednostně místo dodání předmětu koupě, nebo nejbližší autorizovaný servis</w:t>
      </w:r>
      <w:r w:rsidRPr="006E3637">
        <w:rPr>
          <w:rFonts w:asciiTheme="minorHAnsi" w:hAnsiTheme="minorHAnsi" w:cstheme="minorHAnsi"/>
          <w:color w:val="FF0000"/>
          <w:sz w:val="24"/>
          <w:szCs w:val="24"/>
        </w:rPr>
        <w:t xml:space="preserve">. </w:t>
      </w:r>
      <w:r w:rsidRPr="006E3637">
        <w:rPr>
          <w:rFonts w:asciiTheme="minorHAnsi" w:hAnsiTheme="minorHAnsi" w:cstheme="minorHAnsi"/>
          <w:color w:val="000000" w:themeColor="text1"/>
          <w:sz w:val="24"/>
          <w:szCs w:val="24"/>
        </w:rPr>
        <w:t>Cena za dopravu mobilního servisu a příslušné servisní úkony dle předpisu prodávajícího nebo výrobce je účtována dle platné servisní sazby prodávajícího nebo výrobce.</w:t>
      </w:r>
      <w:r w:rsidR="00580F9E" w:rsidRPr="006E3637">
        <w:rPr>
          <w:rFonts w:asciiTheme="minorHAnsi" w:hAnsiTheme="minorHAnsi" w:cstheme="minorHAnsi"/>
          <w:color w:val="000000" w:themeColor="text1"/>
          <w:sz w:val="24"/>
          <w:szCs w:val="24"/>
        </w:rPr>
        <w:t xml:space="preserve"> </w:t>
      </w:r>
    </w:p>
    <w:p w:rsidR="00A35937" w:rsidRPr="00FE3426" w:rsidRDefault="00A35937" w:rsidP="00A35937">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Prodávající je povinen poskytnout kupujícímu případnou potřebnou součinnost při uplatnění vady u výrobce předmětu koupě specifik</w:t>
      </w:r>
      <w:r w:rsidR="0034185A" w:rsidRPr="00FE3426">
        <w:rPr>
          <w:rFonts w:asciiTheme="minorHAnsi" w:hAnsiTheme="minorHAnsi" w:cstheme="minorHAnsi"/>
          <w:sz w:val="24"/>
          <w:szCs w:val="24"/>
        </w:rPr>
        <w:t>ovaného v bodě 2. a)</w:t>
      </w:r>
      <w:r w:rsidRPr="00FE3426">
        <w:rPr>
          <w:rFonts w:asciiTheme="minorHAnsi" w:hAnsiTheme="minorHAnsi" w:cstheme="minorHAnsi"/>
          <w:sz w:val="24"/>
          <w:szCs w:val="24"/>
        </w:rPr>
        <w:t>.</w:t>
      </w:r>
    </w:p>
    <w:p w:rsidR="002A5DFA" w:rsidRPr="00FE3426" w:rsidRDefault="002A5DFA" w:rsidP="002A5DFA">
      <w:pPr>
        <w:tabs>
          <w:tab w:val="left" w:pos="709"/>
          <w:tab w:val="left" w:pos="3969"/>
        </w:tabs>
        <w:jc w:val="both"/>
        <w:rPr>
          <w:rFonts w:asciiTheme="minorHAnsi" w:hAnsiTheme="minorHAnsi" w:cstheme="minorHAnsi"/>
          <w:sz w:val="24"/>
          <w:szCs w:val="24"/>
        </w:rPr>
      </w:pPr>
    </w:p>
    <w:p w:rsidR="002A5DFA" w:rsidRPr="00FE3426" w:rsidRDefault="002A5DFA" w:rsidP="002A5DFA">
      <w:pPr>
        <w:pStyle w:val="Nadpis6"/>
        <w:ind w:left="426" w:hanging="426"/>
        <w:rPr>
          <w:rFonts w:asciiTheme="minorHAnsi" w:hAnsiTheme="minorHAnsi" w:cstheme="minorHAnsi"/>
          <w:szCs w:val="24"/>
        </w:rPr>
      </w:pPr>
      <w:r w:rsidRPr="00FE3426">
        <w:rPr>
          <w:rFonts w:asciiTheme="minorHAnsi" w:hAnsiTheme="minorHAnsi" w:cstheme="minorHAnsi"/>
          <w:szCs w:val="24"/>
        </w:rPr>
        <w:lastRenderedPageBreak/>
        <w:t>Závěrečná ustanovení</w:t>
      </w:r>
    </w:p>
    <w:p w:rsidR="002A5DFA" w:rsidRPr="00FE3426" w:rsidRDefault="002A5DFA" w:rsidP="002A5DFA">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Veškeré spory budou obě smluvní strany řešit přednostně dohodou. Pokud k dohodě nedojde je místem ř</w:t>
      </w:r>
      <w:r w:rsidR="001E3CD6" w:rsidRPr="00FE3426">
        <w:rPr>
          <w:rFonts w:asciiTheme="minorHAnsi" w:hAnsiTheme="minorHAnsi" w:cstheme="minorHAnsi"/>
          <w:sz w:val="24"/>
          <w:szCs w:val="24"/>
        </w:rPr>
        <w:t>ešení místně příslušný soud</w:t>
      </w:r>
      <w:r w:rsidRPr="00FE3426">
        <w:rPr>
          <w:rFonts w:asciiTheme="minorHAnsi" w:hAnsiTheme="minorHAnsi" w:cstheme="minorHAnsi"/>
          <w:sz w:val="24"/>
          <w:szCs w:val="24"/>
        </w:rPr>
        <w:t xml:space="preserve">. </w:t>
      </w:r>
    </w:p>
    <w:p w:rsidR="002A5DFA" w:rsidRPr="00FE3426" w:rsidRDefault="002A5DFA" w:rsidP="002A5DFA">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Zásahy vyšší moci, jako například zásahy státní moci, provozní, dopravní a energetické poruchy, stávky, výluky jsou důvodem odkladu plnění smluvních povinností na straně prodávajícího po dobu a v rozsahu účinnosti zmíněných událostí bez povinnosti náhrady škod. Tyto uvedené zásahy vyšší moci je však prodávající povinen kupujícímu bezodkladně prokázat.</w:t>
      </w:r>
    </w:p>
    <w:p w:rsidR="002A5DFA" w:rsidRPr="00FE3426" w:rsidRDefault="002A5DFA" w:rsidP="002A5DFA">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Změna podmínek a dodatky jsou možné pouze písemnou formou a musí být odsouhlaseny oběma stranami.</w:t>
      </w:r>
    </w:p>
    <w:p w:rsidR="002A5DFA" w:rsidRPr="00FE3426" w:rsidRDefault="002A5DFA" w:rsidP="002A5DFA">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Tato smlouva se řídí příslušnými ustanoveními zákona č. 89/2012 Sb., občanského zákoníku a je vyhotovena ve čtyřech exemplářích, z nichž každý má právní sílu originálu.</w:t>
      </w:r>
    </w:p>
    <w:p w:rsidR="002A5DFA" w:rsidRPr="00FE3426" w:rsidRDefault="002A5DFA" w:rsidP="002A5DFA">
      <w:pPr>
        <w:numPr>
          <w:ilvl w:val="1"/>
          <w:numId w:val="1"/>
        </w:numPr>
        <w:tabs>
          <w:tab w:val="left" w:pos="709"/>
          <w:tab w:val="left" w:pos="6663"/>
        </w:tabs>
        <w:ind w:left="709" w:hanging="709"/>
        <w:jc w:val="both"/>
        <w:rPr>
          <w:rFonts w:asciiTheme="minorHAnsi" w:hAnsiTheme="minorHAnsi" w:cstheme="minorHAnsi"/>
          <w:sz w:val="24"/>
          <w:szCs w:val="24"/>
        </w:rPr>
      </w:pPr>
      <w:r w:rsidRPr="00FE3426">
        <w:rPr>
          <w:rFonts w:asciiTheme="minorHAnsi" w:hAnsiTheme="minorHAnsi" w:cstheme="minorHAnsi"/>
          <w:sz w:val="24"/>
          <w:szCs w:val="24"/>
        </w:rPr>
        <w:t>Tato smlouva nabývá platnosti dnem podpisu obou stran.</w:t>
      </w:r>
    </w:p>
    <w:p w:rsidR="001E3CD6" w:rsidRPr="00FE3426" w:rsidRDefault="001E3CD6" w:rsidP="0022235E">
      <w:pPr>
        <w:jc w:val="both"/>
        <w:rPr>
          <w:rFonts w:asciiTheme="minorHAnsi" w:hAnsiTheme="minorHAnsi" w:cstheme="minorHAnsi"/>
          <w:sz w:val="24"/>
          <w:szCs w:val="24"/>
        </w:rPr>
      </w:pPr>
    </w:p>
    <w:p w:rsidR="0034185A" w:rsidRPr="00FE3426" w:rsidRDefault="0034185A" w:rsidP="0022235E">
      <w:pPr>
        <w:jc w:val="both"/>
        <w:rPr>
          <w:rFonts w:asciiTheme="minorHAnsi" w:hAnsiTheme="minorHAnsi" w:cstheme="minorHAnsi"/>
          <w:sz w:val="24"/>
          <w:szCs w:val="24"/>
        </w:rPr>
      </w:pPr>
    </w:p>
    <w:p w:rsidR="008A4BFD" w:rsidRPr="00FE3426" w:rsidRDefault="008A4BFD" w:rsidP="0022235E">
      <w:pPr>
        <w:jc w:val="both"/>
        <w:rPr>
          <w:rFonts w:asciiTheme="minorHAnsi" w:hAnsiTheme="minorHAnsi" w:cstheme="minorHAnsi"/>
          <w:sz w:val="24"/>
          <w:szCs w:val="24"/>
        </w:rPr>
      </w:pPr>
    </w:p>
    <w:p w:rsidR="0022235E" w:rsidRPr="00FE3426" w:rsidRDefault="0022235E" w:rsidP="0022235E">
      <w:pPr>
        <w:jc w:val="both"/>
        <w:rPr>
          <w:rFonts w:asciiTheme="minorHAnsi" w:hAnsiTheme="minorHAnsi" w:cstheme="minorHAnsi"/>
          <w:sz w:val="24"/>
          <w:szCs w:val="24"/>
        </w:rPr>
      </w:pPr>
      <w:r w:rsidRPr="00FE3426">
        <w:rPr>
          <w:rFonts w:asciiTheme="minorHAnsi" w:hAnsiTheme="minorHAnsi" w:cstheme="minorHAnsi"/>
          <w:sz w:val="24"/>
          <w:szCs w:val="24"/>
        </w:rPr>
        <w:t>V _______________dne __. _</w:t>
      </w:r>
      <w:r w:rsidR="0034185A" w:rsidRPr="00FE3426">
        <w:rPr>
          <w:rFonts w:asciiTheme="minorHAnsi" w:hAnsiTheme="minorHAnsi" w:cstheme="minorHAnsi"/>
          <w:sz w:val="24"/>
          <w:szCs w:val="24"/>
        </w:rPr>
        <w:t>_. 2019</w:t>
      </w:r>
      <w:r w:rsidR="00575E2A" w:rsidRPr="00FE3426">
        <w:rPr>
          <w:rFonts w:asciiTheme="minorHAnsi" w:hAnsiTheme="minorHAnsi" w:cstheme="minorHAnsi"/>
          <w:sz w:val="24"/>
          <w:szCs w:val="24"/>
        </w:rPr>
        <w:tab/>
      </w:r>
      <w:r w:rsidR="00575E2A" w:rsidRPr="00FE3426">
        <w:rPr>
          <w:rFonts w:asciiTheme="minorHAnsi" w:hAnsiTheme="minorHAnsi" w:cstheme="minorHAnsi"/>
          <w:sz w:val="24"/>
          <w:szCs w:val="24"/>
        </w:rPr>
        <w:tab/>
      </w:r>
      <w:r w:rsidR="0034185A" w:rsidRPr="00FE3426">
        <w:rPr>
          <w:rFonts w:asciiTheme="minorHAnsi" w:hAnsiTheme="minorHAnsi" w:cstheme="minorHAnsi"/>
          <w:sz w:val="24"/>
          <w:szCs w:val="24"/>
        </w:rPr>
        <w:t>V _______________dne__. __. 2019</w:t>
      </w:r>
    </w:p>
    <w:p w:rsidR="002A5DFA" w:rsidRPr="00FE3426" w:rsidRDefault="002A5DFA" w:rsidP="0022235E">
      <w:pPr>
        <w:jc w:val="both"/>
        <w:rPr>
          <w:rFonts w:asciiTheme="minorHAnsi" w:hAnsiTheme="minorHAnsi" w:cstheme="minorHAnsi"/>
          <w:sz w:val="24"/>
          <w:szCs w:val="24"/>
        </w:rPr>
      </w:pPr>
    </w:p>
    <w:p w:rsidR="008A4BFD" w:rsidRPr="00FE3426" w:rsidRDefault="008A4BFD" w:rsidP="0022235E">
      <w:pPr>
        <w:rPr>
          <w:rFonts w:asciiTheme="minorHAnsi" w:hAnsiTheme="minorHAnsi" w:cstheme="minorHAnsi"/>
          <w:sz w:val="24"/>
          <w:szCs w:val="24"/>
        </w:rPr>
      </w:pPr>
    </w:p>
    <w:p w:rsidR="008A4BFD" w:rsidRPr="00FE3426" w:rsidRDefault="008A4BFD" w:rsidP="0022235E">
      <w:pPr>
        <w:rPr>
          <w:rFonts w:asciiTheme="minorHAnsi" w:hAnsiTheme="minorHAnsi" w:cstheme="minorHAnsi"/>
          <w:sz w:val="24"/>
          <w:szCs w:val="24"/>
        </w:rPr>
      </w:pPr>
    </w:p>
    <w:p w:rsidR="002A5DFA" w:rsidRPr="00FE3426" w:rsidRDefault="002A5DFA" w:rsidP="0022235E">
      <w:pPr>
        <w:rPr>
          <w:rFonts w:asciiTheme="minorHAnsi" w:hAnsiTheme="minorHAnsi" w:cstheme="minorHAnsi"/>
          <w:sz w:val="24"/>
          <w:szCs w:val="24"/>
        </w:rPr>
      </w:pPr>
    </w:p>
    <w:p w:rsidR="00FE3426" w:rsidRDefault="0022235E" w:rsidP="00FE3426">
      <w:pPr>
        <w:ind w:left="4956" w:hanging="4950"/>
        <w:rPr>
          <w:rFonts w:asciiTheme="minorHAnsi" w:hAnsiTheme="minorHAnsi" w:cstheme="minorHAnsi"/>
          <w:sz w:val="24"/>
          <w:szCs w:val="24"/>
        </w:rPr>
      </w:pPr>
      <w:r w:rsidRPr="00FE3426">
        <w:rPr>
          <w:rFonts w:asciiTheme="minorHAnsi" w:hAnsiTheme="minorHAnsi" w:cstheme="minorHAnsi"/>
          <w:sz w:val="24"/>
          <w:szCs w:val="24"/>
        </w:rPr>
        <w:t>Za pr</w:t>
      </w:r>
      <w:r w:rsidR="001E3CD6" w:rsidRPr="00FE3426">
        <w:rPr>
          <w:rFonts w:asciiTheme="minorHAnsi" w:hAnsiTheme="minorHAnsi" w:cstheme="minorHAnsi"/>
          <w:sz w:val="24"/>
          <w:szCs w:val="24"/>
        </w:rPr>
        <w:t>odávajícího:</w:t>
      </w:r>
      <w:r w:rsidR="00FE3426" w:rsidRPr="00FE3426">
        <w:rPr>
          <w:rFonts w:asciiTheme="minorHAnsi" w:hAnsiTheme="minorHAnsi" w:cstheme="minorHAnsi"/>
          <w:sz w:val="24"/>
          <w:szCs w:val="24"/>
        </w:rPr>
        <w:t xml:space="preserve"> </w:t>
      </w:r>
      <w:r w:rsidR="00FE3426">
        <w:rPr>
          <w:rFonts w:asciiTheme="minorHAnsi" w:hAnsiTheme="minorHAnsi" w:cstheme="minorHAnsi"/>
          <w:sz w:val="24"/>
          <w:szCs w:val="24"/>
        </w:rPr>
        <w:tab/>
      </w:r>
      <w:r w:rsidR="00FE3426" w:rsidRPr="00FE3426">
        <w:rPr>
          <w:rFonts w:asciiTheme="minorHAnsi" w:hAnsiTheme="minorHAnsi" w:cstheme="minorHAnsi"/>
          <w:sz w:val="24"/>
          <w:szCs w:val="24"/>
        </w:rPr>
        <w:t>Za</w:t>
      </w:r>
      <w:r w:rsidR="00FE3426">
        <w:rPr>
          <w:rFonts w:asciiTheme="minorHAnsi" w:hAnsiTheme="minorHAnsi" w:cstheme="minorHAnsi"/>
          <w:sz w:val="24"/>
          <w:szCs w:val="24"/>
        </w:rPr>
        <w:t xml:space="preserve"> </w:t>
      </w:r>
      <w:r w:rsidR="00FE3426" w:rsidRPr="00FE3426">
        <w:rPr>
          <w:rFonts w:asciiTheme="minorHAnsi" w:hAnsiTheme="minorHAnsi" w:cstheme="minorHAnsi"/>
          <w:sz w:val="24"/>
          <w:szCs w:val="24"/>
        </w:rPr>
        <w:t>kupujícího:</w:t>
      </w:r>
    </w:p>
    <w:p w:rsidR="00FE3426" w:rsidRDefault="00FE3426" w:rsidP="00FE3426">
      <w:pPr>
        <w:ind w:left="4956" w:hanging="4950"/>
        <w:rPr>
          <w:rFonts w:asciiTheme="minorHAnsi" w:hAnsiTheme="minorHAnsi" w:cstheme="minorHAnsi"/>
          <w:sz w:val="24"/>
          <w:szCs w:val="24"/>
        </w:rPr>
      </w:pPr>
    </w:p>
    <w:p w:rsidR="00FE3426" w:rsidRDefault="00FE3426" w:rsidP="00FE3426">
      <w:pPr>
        <w:ind w:left="4956" w:hanging="4950"/>
        <w:rPr>
          <w:rFonts w:asciiTheme="minorHAnsi" w:hAnsiTheme="minorHAnsi" w:cstheme="minorHAnsi"/>
          <w:sz w:val="24"/>
          <w:szCs w:val="24"/>
        </w:rPr>
      </w:pPr>
    </w:p>
    <w:p w:rsidR="002B3AB5" w:rsidRPr="00FE3426" w:rsidRDefault="001E3CD6" w:rsidP="00FE3426">
      <w:pPr>
        <w:ind w:left="4956" w:hanging="4950"/>
        <w:rPr>
          <w:rFonts w:asciiTheme="minorHAnsi" w:hAnsiTheme="minorHAnsi" w:cstheme="minorHAnsi"/>
          <w:sz w:val="24"/>
          <w:szCs w:val="24"/>
        </w:rPr>
      </w:pPr>
      <w:r w:rsidRPr="00FE3426">
        <w:rPr>
          <w:rFonts w:asciiTheme="minorHAnsi" w:hAnsiTheme="minorHAnsi" w:cstheme="minorHAnsi"/>
          <w:sz w:val="24"/>
          <w:szCs w:val="24"/>
        </w:rPr>
        <w:t>_______________</w:t>
      </w:r>
      <w:r w:rsidRPr="00FE3426">
        <w:rPr>
          <w:rFonts w:asciiTheme="minorHAnsi" w:hAnsiTheme="minorHAnsi" w:cstheme="minorHAnsi"/>
          <w:sz w:val="24"/>
          <w:szCs w:val="24"/>
        </w:rPr>
        <w:tab/>
      </w:r>
      <w:r w:rsidR="0022235E" w:rsidRPr="00FE3426">
        <w:rPr>
          <w:rFonts w:asciiTheme="minorHAnsi" w:hAnsiTheme="minorHAnsi" w:cstheme="minorHAnsi"/>
          <w:sz w:val="24"/>
          <w:szCs w:val="24"/>
        </w:rPr>
        <w:t>_______________</w:t>
      </w:r>
      <w:r w:rsidR="006F5F18" w:rsidRPr="00FE3426">
        <w:rPr>
          <w:rFonts w:asciiTheme="minorHAnsi" w:hAnsiTheme="minorHAnsi" w:cstheme="minorHAnsi"/>
          <w:sz w:val="24"/>
          <w:szCs w:val="24"/>
        </w:rPr>
        <w:t>________</w:t>
      </w:r>
    </w:p>
    <w:p w:rsidR="001E3CD6" w:rsidRPr="00FE3426" w:rsidRDefault="00575E2A" w:rsidP="0022235E">
      <w:pPr>
        <w:jc w:val="both"/>
        <w:rPr>
          <w:rFonts w:asciiTheme="minorHAnsi" w:hAnsiTheme="minorHAnsi" w:cstheme="minorHAnsi"/>
          <w:sz w:val="24"/>
          <w:szCs w:val="24"/>
        </w:rPr>
      </w:pPr>
      <w:r w:rsidRPr="00FE3426">
        <w:rPr>
          <w:rFonts w:asciiTheme="minorHAnsi" w:hAnsiTheme="minorHAnsi" w:cstheme="minorHAnsi"/>
          <w:sz w:val="24"/>
          <w:szCs w:val="24"/>
        </w:rPr>
        <w:t xml:space="preserve">Jméno, příjmení </w:t>
      </w:r>
      <w:r w:rsidRPr="00FE3426">
        <w:rPr>
          <w:rFonts w:asciiTheme="minorHAnsi" w:hAnsiTheme="minorHAnsi" w:cstheme="minorHAnsi"/>
          <w:sz w:val="24"/>
          <w:szCs w:val="24"/>
          <w:highlight w:val="lightGray"/>
        </w:rPr>
        <w:t>[</w:t>
      </w:r>
      <w:r w:rsidRPr="00FE3426">
        <w:rPr>
          <w:rFonts w:asciiTheme="minorHAnsi" w:hAnsiTheme="minorHAnsi" w:cstheme="minorHAnsi"/>
          <w:sz w:val="24"/>
          <w:szCs w:val="24"/>
          <w:highlight w:val="lightGray"/>
          <w:shd w:val="clear" w:color="auto" w:fill="FFC000"/>
        </w:rPr>
        <w:t>doplní uchazeč</w:t>
      </w:r>
      <w:r w:rsidRPr="00FE3426">
        <w:rPr>
          <w:rFonts w:asciiTheme="minorHAnsi" w:hAnsiTheme="minorHAnsi" w:cstheme="minorHAnsi"/>
          <w:sz w:val="24"/>
          <w:szCs w:val="24"/>
          <w:highlight w:val="lightGray"/>
        </w:rPr>
        <w:t>]</w:t>
      </w:r>
      <w:r w:rsidR="006F5F18" w:rsidRPr="00FE3426">
        <w:rPr>
          <w:rFonts w:asciiTheme="minorHAnsi" w:hAnsiTheme="minorHAnsi" w:cstheme="minorHAnsi"/>
          <w:sz w:val="24"/>
          <w:szCs w:val="24"/>
        </w:rPr>
        <w:t xml:space="preserve"> </w:t>
      </w:r>
      <w:r w:rsidR="006F5F18" w:rsidRPr="00FE3426">
        <w:rPr>
          <w:rFonts w:asciiTheme="minorHAnsi" w:hAnsiTheme="minorHAnsi" w:cstheme="minorHAnsi"/>
          <w:sz w:val="24"/>
          <w:szCs w:val="24"/>
        </w:rPr>
        <w:tab/>
      </w:r>
      <w:r w:rsidR="006F5F18" w:rsidRPr="00FE3426">
        <w:rPr>
          <w:rFonts w:asciiTheme="minorHAnsi" w:hAnsiTheme="minorHAnsi" w:cstheme="minorHAnsi"/>
          <w:sz w:val="24"/>
          <w:szCs w:val="24"/>
        </w:rPr>
        <w:tab/>
      </w:r>
      <w:r w:rsidR="006F5F18" w:rsidRPr="00FE3426">
        <w:rPr>
          <w:rFonts w:asciiTheme="minorHAnsi" w:hAnsiTheme="minorHAnsi" w:cstheme="minorHAnsi"/>
          <w:sz w:val="24"/>
          <w:szCs w:val="24"/>
        </w:rPr>
        <w:tab/>
        <w:t>Marcela Pašková, jednatel společnosti</w:t>
      </w:r>
    </w:p>
    <w:p w:rsidR="001E3CD6" w:rsidRPr="00FE3426" w:rsidRDefault="001E3CD6" w:rsidP="0022235E">
      <w:pPr>
        <w:jc w:val="both"/>
        <w:rPr>
          <w:rFonts w:asciiTheme="minorHAnsi" w:hAnsiTheme="minorHAnsi" w:cstheme="minorHAnsi"/>
          <w:sz w:val="24"/>
          <w:szCs w:val="24"/>
        </w:rPr>
      </w:pPr>
    </w:p>
    <w:p w:rsidR="00384D6E" w:rsidRPr="00FE3426" w:rsidRDefault="001E3CD6" w:rsidP="0022235E">
      <w:pPr>
        <w:jc w:val="both"/>
        <w:rPr>
          <w:rFonts w:asciiTheme="minorHAnsi" w:hAnsiTheme="minorHAnsi" w:cstheme="minorHAnsi"/>
          <w:sz w:val="24"/>
          <w:szCs w:val="24"/>
        </w:rPr>
      </w:pPr>
      <w:r w:rsidRPr="005C2AB5">
        <w:rPr>
          <w:rFonts w:asciiTheme="minorHAnsi" w:hAnsiTheme="minorHAnsi" w:cstheme="minorHAnsi"/>
          <w:sz w:val="24"/>
          <w:szCs w:val="24"/>
        </w:rPr>
        <w:t>Přílohy smlouvy:</w:t>
      </w:r>
    </w:p>
    <w:p w:rsidR="001E3CD6" w:rsidRPr="00FE3426" w:rsidRDefault="001E3CD6" w:rsidP="0022235E">
      <w:pPr>
        <w:jc w:val="both"/>
        <w:rPr>
          <w:rFonts w:asciiTheme="minorHAnsi" w:hAnsiTheme="minorHAnsi" w:cstheme="minorHAnsi"/>
          <w:sz w:val="24"/>
          <w:szCs w:val="24"/>
        </w:rPr>
      </w:pPr>
    </w:p>
    <w:p w:rsidR="001E3CD6" w:rsidRPr="005B38FA" w:rsidRDefault="001E3CD6" w:rsidP="0022235E">
      <w:pPr>
        <w:jc w:val="both"/>
        <w:rPr>
          <w:rFonts w:asciiTheme="minorHAnsi" w:hAnsiTheme="minorHAnsi" w:cstheme="minorHAnsi"/>
          <w:sz w:val="24"/>
          <w:szCs w:val="24"/>
        </w:rPr>
      </w:pPr>
      <w:r w:rsidRPr="005B38FA">
        <w:rPr>
          <w:rFonts w:asciiTheme="minorHAnsi" w:hAnsiTheme="minorHAnsi" w:cstheme="minorHAnsi"/>
          <w:sz w:val="24"/>
          <w:szCs w:val="24"/>
        </w:rPr>
        <w:t>Příl</w:t>
      </w:r>
      <w:r w:rsidR="008A4BFD" w:rsidRPr="005B38FA">
        <w:rPr>
          <w:rFonts w:asciiTheme="minorHAnsi" w:hAnsiTheme="minorHAnsi" w:cstheme="minorHAnsi"/>
          <w:sz w:val="24"/>
          <w:szCs w:val="24"/>
        </w:rPr>
        <w:t>oha č. 1 „Technická specifikace“</w:t>
      </w:r>
      <w:r w:rsidR="00E13FFF">
        <w:rPr>
          <w:rFonts w:asciiTheme="minorHAnsi" w:hAnsiTheme="minorHAnsi" w:cstheme="minorHAnsi"/>
          <w:sz w:val="24"/>
          <w:szCs w:val="24"/>
        </w:rPr>
        <w:t xml:space="preserve"> </w:t>
      </w:r>
      <w:r w:rsidR="008544AE">
        <w:rPr>
          <w:rFonts w:asciiTheme="minorHAnsi" w:hAnsiTheme="minorHAnsi" w:cstheme="minorHAnsi"/>
          <w:color w:val="000000" w:themeColor="text1"/>
          <w:sz w:val="24"/>
          <w:szCs w:val="24"/>
        </w:rPr>
        <w:t>dle</w:t>
      </w:r>
      <w:r w:rsidR="00E13FFF" w:rsidRPr="009539C6">
        <w:rPr>
          <w:rFonts w:asciiTheme="minorHAnsi" w:hAnsiTheme="minorHAnsi" w:cstheme="minorHAnsi"/>
          <w:color w:val="000000" w:themeColor="text1"/>
          <w:sz w:val="24"/>
          <w:szCs w:val="24"/>
        </w:rPr>
        <w:t xml:space="preserve"> příloh</w:t>
      </w:r>
      <w:r w:rsidR="009539C6">
        <w:rPr>
          <w:rFonts w:asciiTheme="minorHAnsi" w:hAnsiTheme="minorHAnsi" w:cstheme="minorHAnsi"/>
          <w:color w:val="000000" w:themeColor="text1"/>
          <w:sz w:val="24"/>
          <w:szCs w:val="24"/>
        </w:rPr>
        <w:t>y</w:t>
      </w:r>
      <w:r w:rsidR="00E13FFF" w:rsidRPr="009539C6">
        <w:rPr>
          <w:rFonts w:asciiTheme="minorHAnsi" w:hAnsiTheme="minorHAnsi" w:cstheme="minorHAnsi"/>
          <w:color w:val="000000" w:themeColor="text1"/>
          <w:sz w:val="24"/>
          <w:szCs w:val="24"/>
        </w:rPr>
        <w:t xml:space="preserve"> č. </w:t>
      </w:r>
      <w:r w:rsidR="000940F9">
        <w:rPr>
          <w:rFonts w:asciiTheme="minorHAnsi" w:hAnsiTheme="minorHAnsi" w:cstheme="minorHAnsi"/>
          <w:color w:val="000000" w:themeColor="text1"/>
          <w:sz w:val="24"/>
          <w:szCs w:val="24"/>
        </w:rPr>
        <w:t>5</w:t>
      </w:r>
      <w:r w:rsidR="00E13FFF" w:rsidRPr="009539C6">
        <w:rPr>
          <w:rFonts w:asciiTheme="minorHAnsi" w:hAnsiTheme="minorHAnsi" w:cstheme="minorHAnsi"/>
          <w:color w:val="000000" w:themeColor="text1"/>
          <w:sz w:val="24"/>
          <w:szCs w:val="24"/>
        </w:rPr>
        <w:t xml:space="preserve"> ZD</w:t>
      </w:r>
    </w:p>
    <w:p w:rsidR="00071FC7" w:rsidRPr="005B38FA" w:rsidRDefault="005B38FA" w:rsidP="005B38FA">
      <w:pPr>
        <w:jc w:val="both"/>
        <w:rPr>
          <w:rFonts w:asciiTheme="minorHAnsi" w:hAnsiTheme="minorHAnsi" w:cstheme="minorHAnsi"/>
          <w:sz w:val="24"/>
          <w:szCs w:val="24"/>
        </w:rPr>
      </w:pPr>
      <w:r w:rsidRPr="005B38FA">
        <w:rPr>
          <w:rFonts w:asciiTheme="minorHAnsi" w:hAnsiTheme="minorHAnsi" w:cstheme="minorHAnsi"/>
          <w:sz w:val="24"/>
          <w:szCs w:val="24"/>
        </w:rPr>
        <w:t xml:space="preserve">Příloha č. 2 </w:t>
      </w:r>
      <w:r w:rsidR="00071FC7" w:rsidRPr="005B38FA">
        <w:rPr>
          <w:rFonts w:ascii="Calibri" w:hAnsi="Calibri" w:cs="Calibri"/>
          <w:bCs/>
          <w:sz w:val="24"/>
          <w:szCs w:val="24"/>
        </w:rPr>
        <w:t xml:space="preserve">popis a fotografie </w:t>
      </w:r>
      <w:r w:rsidR="005C2AB5">
        <w:rPr>
          <w:rFonts w:ascii="Calibri" w:hAnsi="Calibri" w:cs="Calibri"/>
          <w:bCs/>
          <w:sz w:val="24"/>
          <w:szCs w:val="24"/>
        </w:rPr>
        <w:t xml:space="preserve">stroje </w:t>
      </w:r>
      <w:r w:rsidR="00071FC7" w:rsidRPr="005B38FA">
        <w:rPr>
          <w:rFonts w:ascii="Calibri" w:hAnsi="Calibri" w:cs="Calibri"/>
          <w:bCs/>
          <w:sz w:val="24"/>
          <w:szCs w:val="24"/>
        </w:rPr>
        <w:t>určeného k dodání:</w:t>
      </w:r>
      <w:r w:rsidR="00E13FFF">
        <w:rPr>
          <w:rFonts w:ascii="Calibri" w:hAnsi="Calibri" w:cs="Calibri"/>
          <w:bCs/>
          <w:sz w:val="24"/>
          <w:szCs w:val="24"/>
        </w:rPr>
        <w:t xml:space="preserve"> </w:t>
      </w:r>
      <w:r w:rsidR="00071FC7" w:rsidRPr="005B38FA">
        <w:rPr>
          <w:rFonts w:ascii="Calibri" w:hAnsi="Calibri" w:cs="Calibri"/>
          <w:bCs/>
          <w:sz w:val="24"/>
          <w:szCs w:val="24"/>
        </w:rPr>
        <w:t xml:space="preserve"> </w:t>
      </w:r>
    </w:p>
    <w:p w:rsidR="00071FC7" w:rsidRPr="005B38FA" w:rsidRDefault="00071FC7" w:rsidP="00071FC7">
      <w:pPr>
        <w:numPr>
          <w:ilvl w:val="0"/>
          <w:numId w:val="8"/>
        </w:numPr>
        <w:ind w:left="567" w:hanging="283"/>
        <w:jc w:val="both"/>
        <w:rPr>
          <w:rFonts w:ascii="Calibri" w:hAnsi="Calibri" w:cs="Calibri"/>
          <w:bCs/>
          <w:sz w:val="24"/>
          <w:szCs w:val="24"/>
        </w:rPr>
      </w:pPr>
      <w:r w:rsidRPr="005B38FA">
        <w:rPr>
          <w:rFonts w:ascii="Calibri" w:hAnsi="Calibri" w:cs="Calibri"/>
          <w:bCs/>
          <w:sz w:val="24"/>
          <w:szCs w:val="24"/>
        </w:rPr>
        <w:t>Podrobný popis se všemi důležitými a zásadními technickými parametry a údaji jednoznačně určující předmět dodávky dle technické specifikace (popis podvozku, kabiny řidiče, motoru, převodovky, přední a zadní nápravy, řízení, kol a pneumatik, brzd, elektrického příslušenství, výstražné světelné a zvukové zařízení, nástavby, karoserie, nádrže na vodu,</w:t>
      </w:r>
      <w:r w:rsidR="005C2AB5">
        <w:rPr>
          <w:rFonts w:ascii="Calibri" w:hAnsi="Calibri" w:cs="Calibri"/>
          <w:bCs/>
          <w:sz w:val="24"/>
          <w:szCs w:val="24"/>
        </w:rPr>
        <w:t xml:space="preserve"> </w:t>
      </w:r>
      <w:r w:rsidRPr="005B38FA">
        <w:rPr>
          <w:rFonts w:ascii="Calibri" w:hAnsi="Calibri" w:cs="Calibri"/>
          <w:bCs/>
          <w:sz w:val="24"/>
          <w:szCs w:val="24"/>
        </w:rPr>
        <w:t xml:space="preserve">příslušenství, barevné provedení, apod.). </w:t>
      </w:r>
    </w:p>
    <w:p w:rsidR="00071FC7" w:rsidRPr="005B38FA" w:rsidRDefault="00071FC7" w:rsidP="00071FC7">
      <w:pPr>
        <w:numPr>
          <w:ilvl w:val="0"/>
          <w:numId w:val="8"/>
        </w:numPr>
        <w:ind w:left="567" w:hanging="283"/>
        <w:jc w:val="both"/>
        <w:rPr>
          <w:rFonts w:ascii="Calibri" w:hAnsi="Calibri" w:cs="Calibri"/>
          <w:bCs/>
          <w:sz w:val="24"/>
          <w:szCs w:val="24"/>
        </w:rPr>
      </w:pPr>
      <w:r w:rsidRPr="005B38FA">
        <w:rPr>
          <w:rFonts w:ascii="Calibri" w:hAnsi="Calibri" w:cs="Calibri"/>
          <w:bCs/>
          <w:sz w:val="24"/>
          <w:szCs w:val="24"/>
        </w:rPr>
        <w:t xml:space="preserve">rozměrový výkres nabízeného typu </w:t>
      </w:r>
      <w:r w:rsidR="005C2AB5">
        <w:rPr>
          <w:rFonts w:ascii="Calibri" w:hAnsi="Calibri" w:cs="Calibri"/>
          <w:bCs/>
          <w:sz w:val="24"/>
          <w:szCs w:val="24"/>
        </w:rPr>
        <w:t>stroje</w:t>
      </w:r>
      <w:r w:rsidRPr="005B38FA">
        <w:rPr>
          <w:rFonts w:ascii="Calibri" w:hAnsi="Calibri" w:cs="Calibri"/>
          <w:bCs/>
          <w:sz w:val="24"/>
          <w:szCs w:val="24"/>
        </w:rPr>
        <w:t xml:space="preserve"> s pohledy přední, zadní, pravá a levá strana a půdorysný pohled s uvedením všech maximálních rozměrů vozidla (výška, šířka a délka)</w:t>
      </w:r>
    </w:p>
    <w:p w:rsidR="00071FC7" w:rsidRPr="005B38FA" w:rsidRDefault="00071FC7" w:rsidP="00071FC7">
      <w:pPr>
        <w:numPr>
          <w:ilvl w:val="0"/>
          <w:numId w:val="8"/>
        </w:numPr>
        <w:ind w:left="567" w:hanging="283"/>
        <w:jc w:val="both"/>
        <w:rPr>
          <w:rFonts w:ascii="Calibri" w:hAnsi="Calibri" w:cs="Calibri"/>
          <w:bCs/>
          <w:sz w:val="24"/>
          <w:szCs w:val="24"/>
        </w:rPr>
      </w:pPr>
      <w:r w:rsidRPr="005B38FA">
        <w:rPr>
          <w:rFonts w:ascii="Calibri" w:hAnsi="Calibri" w:cs="Calibri"/>
          <w:bCs/>
          <w:sz w:val="24"/>
          <w:szCs w:val="24"/>
        </w:rPr>
        <w:t xml:space="preserve">fotografie, příp. vizualizace nebo technický nákres – celkový pohled na nabízený typ </w:t>
      </w:r>
      <w:r w:rsidR="005C2AB5">
        <w:rPr>
          <w:rFonts w:ascii="Calibri" w:hAnsi="Calibri" w:cs="Calibri"/>
          <w:bCs/>
          <w:sz w:val="24"/>
          <w:szCs w:val="24"/>
        </w:rPr>
        <w:t>stroje</w:t>
      </w:r>
      <w:r w:rsidRPr="005B38FA">
        <w:rPr>
          <w:rFonts w:ascii="Calibri" w:hAnsi="Calibri" w:cs="Calibri"/>
          <w:bCs/>
          <w:sz w:val="24"/>
          <w:szCs w:val="24"/>
        </w:rPr>
        <w:t xml:space="preserve"> z každé strany vozidla </w:t>
      </w:r>
    </w:p>
    <w:p w:rsidR="00071FC7" w:rsidRPr="00FE3426" w:rsidRDefault="00071FC7" w:rsidP="0022235E">
      <w:pPr>
        <w:jc w:val="both"/>
        <w:rPr>
          <w:rFonts w:asciiTheme="minorHAnsi" w:hAnsiTheme="minorHAnsi" w:cstheme="minorHAnsi"/>
          <w:sz w:val="24"/>
          <w:szCs w:val="24"/>
        </w:rPr>
      </w:pPr>
    </w:p>
    <w:sectPr w:rsidR="00071FC7" w:rsidRPr="00FE3426" w:rsidSect="008A4BFD">
      <w:headerReference w:type="default" r:id="rId7"/>
      <w:footerReference w:type="default" r:id="rId8"/>
      <w:pgSz w:w="11906" w:h="16838"/>
      <w:pgMar w:top="1418" w:right="1559" w:bottom="1418" w:left="1418" w:header="567" w:footer="567" w:gutter="0"/>
      <w:pgNumType w:fmt="numberInDash"/>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D71" w:rsidRDefault="002B5D71" w:rsidP="002A5DFA">
      <w:r>
        <w:separator/>
      </w:r>
    </w:p>
  </w:endnote>
  <w:endnote w:type="continuationSeparator" w:id="0">
    <w:p w:rsidR="002B5D71" w:rsidRDefault="002B5D71" w:rsidP="002A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042643"/>
      <w:docPartObj>
        <w:docPartGallery w:val="Page Numbers (Bottom of Page)"/>
        <w:docPartUnique/>
      </w:docPartObj>
    </w:sdtPr>
    <w:sdtEndPr>
      <w:rPr>
        <w:rFonts w:asciiTheme="minorHAnsi" w:hAnsiTheme="minorHAnsi" w:cstheme="minorHAnsi"/>
        <w:sz w:val="24"/>
        <w:szCs w:val="24"/>
      </w:rPr>
    </w:sdtEndPr>
    <w:sdtContent>
      <w:p w:rsidR="008A4BFD" w:rsidRPr="00501F4B" w:rsidRDefault="008A4BFD" w:rsidP="008A4BFD">
        <w:pPr>
          <w:pStyle w:val="Zpat"/>
          <w:jc w:val="center"/>
          <w:rPr>
            <w:rFonts w:asciiTheme="minorHAnsi" w:hAnsiTheme="minorHAnsi" w:cstheme="minorHAnsi"/>
            <w:sz w:val="24"/>
            <w:szCs w:val="24"/>
          </w:rPr>
        </w:pPr>
        <w:r w:rsidRPr="00501F4B">
          <w:rPr>
            <w:rFonts w:asciiTheme="minorHAnsi" w:hAnsiTheme="minorHAnsi" w:cstheme="minorHAnsi"/>
            <w:sz w:val="24"/>
            <w:szCs w:val="24"/>
          </w:rPr>
          <w:fldChar w:fldCharType="begin"/>
        </w:r>
        <w:r w:rsidRPr="00501F4B">
          <w:rPr>
            <w:rFonts w:asciiTheme="minorHAnsi" w:hAnsiTheme="minorHAnsi" w:cstheme="minorHAnsi"/>
            <w:sz w:val="24"/>
            <w:szCs w:val="24"/>
          </w:rPr>
          <w:instrText>PAGE   \* MERGEFORMAT</w:instrText>
        </w:r>
        <w:r w:rsidRPr="00501F4B">
          <w:rPr>
            <w:rFonts w:asciiTheme="minorHAnsi" w:hAnsiTheme="minorHAnsi" w:cstheme="minorHAnsi"/>
            <w:sz w:val="24"/>
            <w:szCs w:val="24"/>
          </w:rPr>
          <w:fldChar w:fldCharType="separate"/>
        </w:r>
        <w:r w:rsidR="008544AE">
          <w:rPr>
            <w:rFonts w:asciiTheme="minorHAnsi" w:hAnsiTheme="minorHAnsi" w:cstheme="minorHAnsi"/>
            <w:noProof/>
            <w:sz w:val="24"/>
            <w:szCs w:val="24"/>
          </w:rPr>
          <w:t>- 1 -</w:t>
        </w:r>
        <w:r w:rsidRPr="00501F4B">
          <w:rPr>
            <w:rFonts w:asciiTheme="minorHAnsi" w:hAnsiTheme="minorHAnsi" w:cstheme="minorHAnsi"/>
            <w:sz w:val="24"/>
            <w:szCs w:val="24"/>
          </w:rPr>
          <w:fldChar w:fldCharType="end"/>
        </w:r>
      </w:p>
    </w:sdtContent>
  </w:sdt>
  <w:p w:rsidR="008A4BFD" w:rsidRDefault="008A4BF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D71" w:rsidRDefault="002B5D71" w:rsidP="002A5DFA">
      <w:r>
        <w:separator/>
      </w:r>
    </w:p>
  </w:footnote>
  <w:footnote w:type="continuationSeparator" w:id="0">
    <w:p w:rsidR="002B5D71" w:rsidRDefault="002B5D71" w:rsidP="002A5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DEE" w:rsidRDefault="00320DEE">
    <w:pPr>
      <w:pStyle w:val="Zhlav"/>
    </w:pPr>
    <w:r>
      <w:rPr>
        <w:noProof/>
      </w:rPr>
      <w:drawing>
        <wp:inline distT="0" distB="0" distL="0" distR="0" wp14:anchorId="66BCBB53" wp14:editId="716B4A26">
          <wp:extent cx="3648075" cy="857250"/>
          <wp:effectExtent l="0" t="0" r="9525" b="0"/>
          <wp:docPr id="1" name="Obrázek 1" descr="C:\Users\MN\Pictures\Loga\TS_Litvínov.jpg"/>
          <wp:cNvGraphicFramePr/>
          <a:graphic xmlns:a="http://schemas.openxmlformats.org/drawingml/2006/main">
            <a:graphicData uri="http://schemas.openxmlformats.org/drawingml/2006/picture">
              <pic:pic xmlns:pic="http://schemas.openxmlformats.org/drawingml/2006/picture">
                <pic:nvPicPr>
                  <pic:cNvPr id="1" name="Obrázek 1" descr="C:\Users\MN\Pictures\Loga\TS_Litvínov.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8075" cy="857250"/>
                  </a:xfrm>
                  <a:prstGeom prst="rect">
                    <a:avLst/>
                  </a:prstGeom>
                  <a:noFill/>
                  <a:ln>
                    <a:noFill/>
                  </a:ln>
                </pic:spPr>
              </pic:pic>
            </a:graphicData>
          </a:graphic>
        </wp:inline>
      </w:drawing>
    </w:r>
    <w:r w:rsidR="00C27366">
      <w:rPr>
        <w:rFonts w:ascii="Arial Narrow" w:hAnsi="Arial Narrow"/>
        <w:sz w:val="24"/>
        <w:szCs w:val="24"/>
      </w:rPr>
      <w:tab/>
    </w:r>
    <w:r w:rsidR="00C27366" w:rsidRPr="00FE3426">
      <w:rPr>
        <w:rFonts w:asciiTheme="minorHAnsi" w:hAnsiTheme="minorHAnsi" w:cstheme="minorHAnsi"/>
        <w:sz w:val="24"/>
        <w:szCs w:val="24"/>
      </w:rPr>
      <w:t xml:space="preserve">Příloha č. </w:t>
    </w:r>
    <w:r w:rsidR="002800F9">
      <w:rPr>
        <w:rFonts w:asciiTheme="minorHAnsi" w:hAnsiTheme="minorHAnsi" w:cstheme="minorHAnsi"/>
        <w:sz w:val="24"/>
        <w:szCs w:val="24"/>
      </w:rPr>
      <w:t>6</w:t>
    </w:r>
    <w:r w:rsidR="00C27366" w:rsidRPr="00FE3426">
      <w:rPr>
        <w:rFonts w:asciiTheme="minorHAnsi" w:hAnsiTheme="minorHAnsi" w:cstheme="minorHAnsi"/>
        <w:sz w:val="24"/>
        <w:szCs w:val="24"/>
      </w:rPr>
      <w:t xml:space="preserve"> ZD</w:t>
    </w:r>
  </w:p>
  <w:p w:rsidR="00320DEE" w:rsidRDefault="00320DE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10224"/>
    <w:multiLevelType w:val="hybridMultilevel"/>
    <w:tmpl w:val="A3A218E0"/>
    <w:lvl w:ilvl="0" w:tplc="689E0140">
      <w:numFmt w:val="bullet"/>
      <w:lvlText w:val="-"/>
      <w:lvlJc w:val="left"/>
      <w:pPr>
        <w:ind w:left="1429" w:hanging="360"/>
      </w:pPr>
      <w:rPr>
        <w:rFonts w:ascii="Courier New" w:eastAsia="Times New Roman"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2E10589A"/>
    <w:multiLevelType w:val="multilevel"/>
    <w:tmpl w:val="BEC05892"/>
    <w:lvl w:ilvl="0">
      <w:start w:val="1"/>
      <w:numFmt w:val="decimal"/>
      <w:pStyle w:val="Nadpis6"/>
      <w:lvlText w:val="%1."/>
      <w:lvlJc w:val="left"/>
      <w:pPr>
        <w:ind w:left="502" w:hanging="360"/>
      </w:pPr>
    </w:lvl>
    <w:lvl w:ilvl="1">
      <w:start w:val="1"/>
      <w:numFmt w:val="decimal"/>
      <w:isLgl/>
      <w:lvlText w:val="%1.%2."/>
      <w:lvlJc w:val="left"/>
      <w:pPr>
        <w:ind w:left="862" w:hanging="720"/>
      </w:pPr>
      <w:rPr>
        <w:rFonts w:asciiTheme="minorHAnsi" w:hAnsiTheme="minorHAnsi" w:hint="default"/>
        <w:sz w:val="22"/>
        <w:szCs w:val="22"/>
      </w:rPr>
    </w:lvl>
    <w:lvl w:ilvl="2">
      <w:start w:val="1"/>
      <w:numFmt w:val="decimal"/>
      <w:isLgl/>
      <w:lvlText w:val="%1.%2.%3."/>
      <w:lvlJc w:val="left"/>
      <w:pPr>
        <w:ind w:left="862"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582" w:hanging="144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2" w15:restartNumberingAfterBreak="0">
    <w:nsid w:val="3DCA41F3"/>
    <w:multiLevelType w:val="hybridMultilevel"/>
    <w:tmpl w:val="A1E2F9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BE433CD"/>
    <w:multiLevelType w:val="hybridMultilevel"/>
    <w:tmpl w:val="1102F3FA"/>
    <w:lvl w:ilvl="0" w:tplc="04050005">
      <w:start w:val="1"/>
      <w:numFmt w:val="bullet"/>
      <w:lvlText w:val=""/>
      <w:lvlJc w:val="left"/>
      <w:pPr>
        <w:ind w:left="1724" w:hanging="360"/>
      </w:pPr>
      <w:rPr>
        <w:rFonts w:ascii="Wingdings" w:hAnsi="Wingdings" w:hint="default"/>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4" w15:restartNumberingAfterBreak="0">
    <w:nsid w:val="54923842"/>
    <w:multiLevelType w:val="hybridMultilevel"/>
    <w:tmpl w:val="A1E2F9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5320C1"/>
    <w:multiLevelType w:val="hybridMultilevel"/>
    <w:tmpl w:val="A1E2F9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DFA"/>
    <w:rsid w:val="000408DD"/>
    <w:rsid w:val="00071FC7"/>
    <w:rsid w:val="000940F9"/>
    <w:rsid w:val="000C4A90"/>
    <w:rsid w:val="000C6ECB"/>
    <w:rsid w:val="00160492"/>
    <w:rsid w:val="001C4FEC"/>
    <w:rsid w:val="001E3CD6"/>
    <w:rsid w:val="001F1FAD"/>
    <w:rsid w:val="0020706B"/>
    <w:rsid w:val="002205D0"/>
    <w:rsid w:val="0022235E"/>
    <w:rsid w:val="00232DA3"/>
    <w:rsid w:val="0026210A"/>
    <w:rsid w:val="002800F9"/>
    <w:rsid w:val="002A5473"/>
    <w:rsid w:val="002A5DFA"/>
    <w:rsid w:val="002B3AB5"/>
    <w:rsid w:val="002B5D71"/>
    <w:rsid w:val="00320DEE"/>
    <w:rsid w:val="0034185A"/>
    <w:rsid w:val="00347B38"/>
    <w:rsid w:val="00384D6E"/>
    <w:rsid w:val="003E67E6"/>
    <w:rsid w:val="004354DB"/>
    <w:rsid w:val="004370CB"/>
    <w:rsid w:val="00443C8A"/>
    <w:rsid w:val="00501F4B"/>
    <w:rsid w:val="00536608"/>
    <w:rsid w:val="00575E2A"/>
    <w:rsid w:val="00576A0F"/>
    <w:rsid w:val="00580F9E"/>
    <w:rsid w:val="00584C4E"/>
    <w:rsid w:val="005A75CB"/>
    <w:rsid w:val="005B38FA"/>
    <w:rsid w:val="005C2AB5"/>
    <w:rsid w:val="006177E5"/>
    <w:rsid w:val="00632F8B"/>
    <w:rsid w:val="00646709"/>
    <w:rsid w:val="00686F91"/>
    <w:rsid w:val="0069660F"/>
    <w:rsid w:val="006E313C"/>
    <w:rsid w:val="006E3637"/>
    <w:rsid w:val="006F5F18"/>
    <w:rsid w:val="007615A1"/>
    <w:rsid w:val="007B2460"/>
    <w:rsid w:val="007B487B"/>
    <w:rsid w:val="007D50EB"/>
    <w:rsid w:val="008368FE"/>
    <w:rsid w:val="008544AE"/>
    <w:rsid w:val="008A4BFD"/>
    <w:rsid w:val="008E1F43"/>
    <w:rsid w:val="008F11FD"/>
    <w:rsid w:val="00922D2C"/>
    <w:rsid w:val="009539C6"/>
    <w:rsid w:val="00990476"/>
    <w:rsid w:val="00A35937"/>
    <w:rsid w:val="00A41B85"/>
    <w:rsid w:val="00A449AC"/>
    <w:rsid w:val="00A74E5D"/>
    <w:rsid w:val="00AB6508"/>
    <w:rsid w:val="00AC166E"/>
    <w:rsid w:val="00AF45CE"/>
    <w:rsid w:val="00B50668"/>
    <w:rsid w:val="00B5256D"/>
    <w:rsid w:val="00B85E42"/>
    <w:rsid w:val="00B921BD"/>
    <w:rsid w:val="00BA6736"/>
    <w:rsid w:val="00C27366"/>
    <w:rsid w:val="00D008E4"/>
    <w:rsid w:val="00D169CB"/>
    <w:rsid w:val="00D5649A"/>
    <w:rsid w:val="00D6618A"/>
    <w:rsid w:val="00D90475"/>
    <w:rsid w:val="00E13FFF"/>
    <w:rsid w:val="00E969D3"/>
    <w:rsid w:val="00EB3A39"/>
    <w:rsid w:val="00ED26BE"/>
    <w:rsid w:val="00F41CB0"/>
    <w:rsid w:val="00F45031"/>
    <w:rsid w:val="00F7775F"/>
    <w:rsid w:val="00FB05C4"/>
    <w:rsid w:val="00FE34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A5DFA"/>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A5DFA"/>
    <w:pPr>
      <w:keepNext/>
      <w:outlineLvl w:val="0"/>
    </w:pPr>
    <w:rPr>
      <w:b/>
      <w:sz w:val="24"/>
    </w:rPr>
  </w:style>
  <w:style w:type="paragraph" w:styleId="Nadpis4">
    <w:name w:val="heading 4"/>
    <w:basedOn w:val="Normln"/>
    <w:next w:val="Normln"/>
    <w:link w:val="Nadpis4Char"/>
    <w:qFormat/>
    <w:rsid w:val="002A5DFA"/>
    <w:pPr>
      <w:keepNext/>
      <w:outlineLvl w:val="3"/>
    </w:pPr>
    <w:rPr>
      <w:rFonts w:ascii="Arial" w:hAnsi="Arial"/>
      <w:b/>
      <w:sz w:val="24"/>
      <w:u w:val="single"/>
    </w:rPr>
  </w:style>
  <w:style w:type="paragraph" w:styleId="Nadpis6">
    <w:name w:val="heading 6"/>
    <w:basedOn w:val="Normln"/>
    <w:next w:val="Normln"/>
    <w:link w:val="Nadpis6Char"/>
    <w:qFormat/>
    <w:rsid w:val="002A5DFA"/>
    <w:pPr>
      <w:keepNext/>
      <w:numPr>
        <w:numId w:val="1"/>
      </w:numPr>
      <w:tabs>
        <w:tab w:val="left" w:pos="4820"/>
      </w:tabs>
      <w:spacing w:after="240"/>
      <w:jc w:val="both"/>
      <w:outlineLvl w:val="5"/>
    </w:pPr>
    <w:rPr>
      <w:rFonts w:ascii="Arial" w:hAnsi="Arial" w:cs="Arial"/>
      <w:b/>
      <w:sz w:val="24"/>
    </w:rPr>
  </w:style>
  <w:style w:type="paragraph" w:styleId="Nadpis8">
    <w:name w:val="heading 8"/>
    <w:basedOn w:val="Normln"/>
    <w:next w:val="Normln"/>
    <w:link w:val="Nadpis8Char"/>
    <w:qFormat/>
    <w:rsid w:val="002A5DFA"/>
    <w:pPr>
      <w:keepNext/>
      <w:tabs>
        <w:tab w:val="left" w:pos="567"/>
      </w:tabs>
      <w:ind w:left="567"/>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5DFA"/>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2A5DFA"/>
    <w:rPr>
      <w:rFonts w:ascii="Arial" w:eastAsia="Times New Roman" w:hAnsi="Arial" w:cs="Times New Roman"/>
      <w:b/>
      <w:sz w:val="24"/>
      <w:szCs w:val="20"/>
      <w:u w:val="single"/>
      <w:lang w:eastAsia="cs-CZ"/>
    </w:rPr>
  </w:style>
  <w:style w:type="character" w:customStyle="1" w:styleId="Nadpis6Char">
    <w:name w:val="Nadpis 6 Char"/>
    <w:basedOn w:val="Standardnpsmoodstavce"/>
    <w:link w:val="Nadpis6"/>
    <w:rsid w:val="002A5DFA"/>
    <w:rPr>
      <w:rFonts w:ascii="Arial" w:eastAsia="Times New Roman" w:hAnsi="Arial" w:cs="Arial"/>
      <w:b/>
      <w:sz w:val="24"/>
      <w:szCs w:val="20"/>
      <w:lang w:eastAsia="cs-CZ"/>
    </w:rPr>
  </w:style>
  <w:style w:type="character" w:customStyle="1" w:styleId="Nadpis8Char">
    <w:name w:val="Nadpis 8 Char"/>
    <w:basedOn w:val="Standardnpsmoodstavce"/>
    <w:link w:val="Nadpis8"/>
    <w:rsid w:val="002A5DFA"/>
    <w:rPr>
      <w:rFonts w:ascii="Times New Roman" w:eastAsia="Times New Roman" w:hAnsi="Times New Roman" w:cs="Times New Roman"/>
      <w:sz w:val="24"/>
      <w:szCs w:val="20"/>
      <w:lang w:eastAsia="cs-CZ"/>
    </w:rPr>
  </w:style>
  <w:style w:type="paragraph" w:styleId="Zhlav">
    <w:name w:val="header"/>
    <w:basedOn w:val="Normln"/>
    <w:link w:val="ZhlavChar"/>
    <w:uiPriority w:val="99"/>
    <w:rsid w:val="002A5DFA"/>
    <w:pPr>
      <w:tabs>
        <w:tab w:val="center" w:pos="4536"/>
        <w:tab w:val="right" w:pos="9072"/>
      </w:tabs>
    </w:pPr>
  </w:style>
  <w:style w:type="character" w:customStyle="1" w:styleId="ZhlavChar">
    <w:name w:val="Záhlaví Char"/>
    <w:basedOn w:val="Standardnpsmoodstavce"/>
    <w:link w:val="Zhlav"/>
    <w:uiPriority w:val="99"/>
    <w:rsid w:val="002A5DFA"/>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A5DFA"/>
    <w:pPr>
      <w:tabs>
        <w:tab w:val="center" w:pos="4536"/>
        <w:tab w:val="right" w:pos="9072"/>
      </w:tabs>
    </w:pPr>
  </w:style>
  <w:style w:type="character" w:customStyle="1" w:styleId="ZpatChar">
    <w:name w:val="Zápatí Char"/>
    <w:basedOn w:val="Standardnpsmoodstavce"/>
    <w:link w:val="Zpat"/>
    <w:uiPriority w:val="99"/>
    <w:rsid w:val="002A5DFA"/>
    <w:rPr>
      <w:rFonts w:ascii="Times New Roman" w:eastAsia="Times New Roman" w:hAnsi="Times New Roman" w:cs="Times New Roman"/>
      <w:sz w:val="20"/>
      <w:szCs w:val="20"/>
      <w:lang w:eastAsia="cs-CZ"/>
    </w:rPr>
  </w:style>
  <w:style w:type="character" w:styleId="slostrnky">
    <w:name w:val="page number"/>
    <w:basedOn w:val="Standardnpsmoodstavce"/>
    <w:rsid w:val="002A5DFA"/>
  </w:style>
  <w:style w:type="paragraph" w:styleId="Nzev">
    <w:name w:val="Title"/>
    <w:basedOn w:val="Normln"/>
    <w:link w:val="NzevChar"/>
    <w:qFormat/>
    <w:rsid w:val="002A5DFA"/>
    <w:pPr>
      <w:jc w:val="center"/>
    </w:pPr>
    <w:rPr>
      <w:rFonts w:ascii="Arial" w:hAnsi="Arial"/>
      <w:b/>
      <w:sz w:val="40"/>
    </w:rPr>
  </w:style>
  <w:style w:type="character" w:customStyle="1" w:styleId="NzevChar">
    <w:name w:val="Název Char"/>
    <w:basedOn w:val="Standardnpsmoodstavce"/>
    <w:link w:val="Nzev"/>
    <w:rsid w:val="002A5DFA"/>
    <w:rPr>
      <w:rFonts w:ascii="Arial" w:eastAsia="Times New Roman" w:hAnsi="Arial" w:cs="Times New Roman"/>
      <w:b/>
      <w:sz w:val="40"/>
      <w:szCs w:val="20"/>
      <w:lang w:eastAsia="cs-CZ"/>
    </w:rPr>
  </w:style>
  <w:style w:type="paragraph" w:styleId="Podtitul">
    <w:name w:val="Subtitle"/>
    <w:basedOn w:val="Normln"/>
    <w:link w:val="PodtitulChar"/>
    <w:qFormat/>
    <w:rsid w:val="002A5DFA"/>
    <w:pPr>
      <w:jc w:val="center"/>
    </w:pPr>
    <w:rPr>
      <w:sz w:val="24"/>
    </w:rPr>
  </w:style>
  <w:style w:type="character" w:customStyle="1" w:styleId="PodtitulChar">
    <w:name w:val="Podtitul Char"/>
    <w:basedOn w:val="Standardnpsmoodstavce"/>
    <w:link w:val="Podtitul"/>
    <w:rsid w:val="002A5DF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2A5DFA"/>
    <w:pPr>
      <w:tabs>
        <w:tab w:val="left" w:pos="1701"/>
      </w:tabs>
      <w:ind w:left="1416" w:hanging="1416"/>
    </w:pPr>
    <w:rPr>
      <w:rFonts w:ascii="Arial" w:hAnsi="Arial"/>
      <w:sz w:val="24"/>
    </w:rPr>
  </w:style>
  <w:style w:type="character" w:customStyle="1" w:styleId="ZkladntextodsazenChar">
    <w:name w:val="Základní text odsazený Char"/>
    <w:basedOn w:val="Standardnpsmoodstavce"/>
    <w:link w:val="Zkladntextodsazen"/>
    <w:rsid w:val="002A5DFA"/>
    <w:rPr>
      <w:rFonts w:ascii="Arial" w:eastAsia="Times New Roman" w:hAnsi="Arial" w:cs="Times New Roman"/>
      <w:sz w:val="24"/>
      <w:szCs w:val="20"/>
      <w:lang w:eastAsia="cs-CZ"/>
    </w:rPr>
  </w:style>
  <w:style w:type="paragraph" w:styleId="Zkladntext2">
    <w:name w:val="Body Text 2"/>
    <w:basedOn w:val="Normln"/>
    <w:link w:val="Zkladntext2Char"/>
    <w:rsid w:val="002A5DFA"/>
    <w:pPr>
      <w:tabs>
        <w:tab w:val="decimal" w:pos="7938"/>
      </w:tabs>
      <w:jc w:val="both"/>
    </w:pPr>
    <w:rPr>
      <w:sz w:val="24"/>
    </w:rPr>
  </w:style>
  <w:style w:type="character" w:customStyle="1" w:styleId="Zkladntext2Char">
    <w:name w:val="Základní text 2 Char"/>
    <w:basedOn w:val="Standardnpsmoodstavce"/>
    <w:link w:val="Zkladntext2"/>
    <w:rsid w:val="002A5DFA"/>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2A5DFA"/>
    <w:rPr>
      <w:rFonts w:ascii="Tahoma" w:hAnsi="Tahoma" w:cs="Tahoma"/>
      <w:sz w:val="16"/>
      <w:szCs w:val="16"/>
    </w:rPr>
  </w:style>
  <w:style w:type="character" w:customStyle="1" w:styleId="TextbublinyChar">
    <w:name w:val="Text bubliny Char"/>
    <w:basedOn w:val="Standardnpsmoodstavce"/>
    <w:link w:val="Textbubliny"/>
    <w:uiPriority w:val="99"/>
    <w:semiHidden/>
    <w:rsid w:val="002A5DFA"/>
    <w:rPr>
      <w:rFonts w:ascii="Tahoma" w:eastAsia="Times New Roman" w:hAnsi="Tahoma" w:cs="Tahoma"/>
      <w:sz w:val="16"/>
      <w:szCs w:val="16"/>
      <w:lang w:eastAsia="cs-CZ"/>
    </w:rPr>
  </w:style>
  <w:style w:type="paragraph" w:styleId="Odstavecseseznamem">
    <w:name w:val="List Paragraph"/>
    <w:basedOn w:val="Normln"/>
    <w:uiPriority w:val="34"/>
    <w:qFormat/>
    <w:rsid w:val="00F41CB0"/>
    <w:pPr>
      <w:ind w:left="720"/>
      <w:contextualSpacing/>
    </w:pPr>
  </w:style>
  <w:style w:type="paragraph" w:customStyle="1" w:styleId="Zkladntext1">
    <w:name w:val="Základní text1"/>
    <w:basedOn w:val="Normln"/>
    <w:rsid w:val="00536608"/>
    <w:pPr>
      <w:widowControl w:val="0"/>
      <w:suppressAutoHyphens/>
      <w:spacing w:line="288" w:lineRule="auto"/>
      <w:jc w:val="both"/>
    </w:pPr>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22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1326</Words>
  <Characters>7827</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2019-01-23T15:10:00Z</dcterms:created>
  <dcterms:modified xsi:type="dcterms:W3CDTF">2019-01-24T08:26:00Z</dcterms:modified>
</cp:coreProperties>
</file>